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087" w:rsidRDefault="006A1087" w:rsidP="006A1087">
      <w:pPr>
        <w:pStyle w:val="pcenter"/>
        <w:spacing w:before="0" w:beforeAutospacing="0" w:after="430" w:afterAutospacing="0" w:line="419" w:lineRule="atLeast"/>
        <w:jc w:val="center"/>
        <w:rPr>
          <w:rFonts w:ascii="Arial" w:hAnsi="Arial" w:cs="Arial"/>
          <w:b/>
          <w:bCs/>
          <w:color w:val="333333"/>
          <w:sz w:val="32"/>
          <w:szCs w:val="32"/>
        </w:rPr>
      </w:pPr>
      <w:proofErr w:type="gramStart"/>
      <w:r>
        <w:rPr>
          <w:rFonts w:ascii="Arial" w:hAnsi="Arial" w:cs="Arial"/>
          <w:b/>
          <w:bCs/>
          <w:color w:val="333333"/>
          <w:sz w:val="32"/>
          <w:szCs w:val="32"/>
        </w:rPr>
        <w:t>Контроль за</w:t>
      </w:r>
      <w:proofErr w:type="gramEnd"/>
      <w:r>
        <w:rPr>
          <w:rFonts w:ascii="Arial" w:hAnsi="Arial" w:cs="Arial"/>
          <w:b/>
          <w:bCs/>
          <w:color w:val="333333"/>
          <w:sz w:val="32"/>
          <w:szCs w:val="32"/>
        </w:rPr>
        <w:t xml:space="preserve"> исполнением предписаний, включая принятие</w:t>
      </w:r>
    </w:p>
    <w:p w:rsidR="006A1087" w:rsidRDefault="006A1087" w:rsidP="006A1087">
      <w:pPr>
        <w:pStyle w:val="pcenter"/>
        <w:spacing w:before="0" w:beforeAutospacing="0" w:after="430" w:afterAutospacing="0" w:line="419" w:lineRule="atLeast"/>
        <w:jc w:val="center"/>
        <w:rPr>
          <w:rFonts w:ascii="Arial" w:hAnsi="Arial" w:cs="Arial"/>
          <w:b/>
          <w:bCs/>
          <w:color w:val="333333"/>
          <w:sz w:val="32"/>
          <w:szCs w:val="32"/>
        </w:rPr>
      </w:pPr>
      <w:r>
        <w:rPr>
          <w:rFonts w:ascii="Arial" w:hAnsi="Arial" w:cs="Arial"/>
          <w:b/>
          <w:bCs/>
          <w:color w:val="333333"/>
          <w:sz w:val="32"/>
          <w:szCs w:val="32"/>
        </w:rPr>
        <w:t>предусмотренных законодательством Российской Федерации мер</w:t>
      </w:r>
    </w:p>
    <w:p w:rsidR="006A1087" w:rsidRDefault="006A1087" w:rsidP="006A1087">
      <w:pPr>
        <w:pStyle w:val="pcenter"/>
        <w:spacing w:before="0" w:beforeAutospacing="0" w:after="430" w:afterAutospacing="0" w:line="419" w:lineRule="atLeast"/>
        <w:jc w:val="center"/>
        <w:rPr>
          <w:rFonts w:ascii="Arial" w:hAnsi="Arial" w:cs="Arial"/>
          <w:b/>
          <w:bCs/>
          <w:color w:val="333333"/>
          <w:sz w:val="32"/>
          <w:szCs w:val="32"/>
        </w:rPr>
      </w:pPr>
      <w:r>
        <w:rPr>
          <w:rFonts w:ascii="Arial" w:hAnsi="Arial" w:cs="Arial"/>
          <w:b/>
          <w:bCs/>
          <w:color w:val="333333"/>
          <w:sz w:val="32"/>
          <w:szCs w:val="32"/>
        </w:rPr>
        <w:t>в связи с неисполнением предписаний</w:t>
      </w:r>
    </w:p>
    <w:p w:rsidR="006A1087" w:rsidRDefault="006A1087" w:rsidP="006A1087">
      <w:pPr>
        <w:pStyle w:val="pboth"/>
        <w:spacing w:before="0" w:beforeAutospacing="0" w:after="0" w:afterAutospacing="0" w:line="419" w:lineRule="atLeast"/>
        <w:rPr>
          <w:rFonts w:ascii="Arial" w:hAnsi="Arial" w:cs="Arial"/>
          <w:color w:val="000000"/>
          <w:sz w:val="32"/>
          <w:szCs w:val="32"/>
        </w:rPr>
      </w:pPr>
      <w:bookmarkStart w:id="0" w:name="100323"/>
      <w:bookmarkEnd w:id="0"/>
      <w:r>
        <w:rPr>
          <w:rFonts w:ascii="Arial" w:hAnsi="Arial" w:cs="Arial"/>
          <w:color w:val="000000"/>
          <w:sz w:val="32"/>
          <w:szCs w:val="32"/>
        </w:rPr>
        <w:t>58. Основанием для начала административной процедуры является истечение срока исполнения предписания.</w:t>
      </w:r>
    </w:p>
    <w:p w:rsidR="006A1087" w:rsidRDefault="006A1087" w:rsidP="006A1087">
      <w:pPr>
        <w:pStyle w:val="pboth"/>
        <w:spacing w:before="0" w:beforeAutospacing="0" w:after="0" w:afterAutospacing="0" w:line="419" w:lineRule="atLeast"/>
        <w:rPr>
          <w:rFonts w:ascii="Arial" w:hAnsi="Arial" w:cs="Arial"/>
          <w:color w:val="000000"/>
          <w:sz w:val="32"/>
          <w:szCs w:val="32"/>
        </w:rPr>
      </w:pPr>
      <w:bookmarkStart w:id="1" w:name="100324"/>
      <w:bookmarkEnd w:id="1"/>
      <w:r>
        <w:rPr>
          <w:rFonts w:ascii="Arial" w:hAnsi="Arial" w:cs="Arial"/>
          <w:color w:val="000000"/>
          <w:sz w:val="32"/>
          <w:szCs w:val="32"/>
        </w:rPr>
        <w:t>59. Организация, которой было выдано предписание, должна исполнить его в установленный в предписании срок и представить в уполномоченный орган отчет о результатах исполнения предписания (далее - отчет об исполнении предписания).</w:t>
      </w:r>
    </w:p>
    <w:p w:rsidR="006A1087" w:rsidRDefault="006A1087" w:rsidP="006A1087">
      <w:pPr>
        <w:pStyle w:val="pboth"/>
        <w:spacing w:before="0" w:beforeAutospacing="0" w:after="0" w:afterAutospacing="0" w:line="419" w:lineRule="atLeast"/>
        <w:rPr>
          <w:rFonts w:ascii="Arial" w:hAnsi="Arial" w:cs="Arial"/>
          <w:color w:val="000000"/>
          <w:sz w:val="32"/>
          <w:szCs w:val="32"/>
        </w:rPr>
      </w:pPr>
      <w:bookmarkStart w:id="2" w:name="100325"/>
      <w:bookmarkEnd w:id="2"/>
      <w:r>
        <w:rPr>
          <w:rFonts w:ascii="Arial" w:hAnsi="Arial" w:cs="Arial"/>
          <w:color w:val="000000"/>
          <w:sz w:val="32"/>
          <w:szCs w:val="32"/>
        </w:rPr>
        <w:t>60. Отчет об исполнении предписания, представленный организацией в уполномоченный орган, рассматривается уполномоченным специалистом уполномоченного органа не более 30 рабочих дней со дня его поступления в уполномоченный орган.</w:t>
      </w:r>
    </w:p>
    <w:p w:rsidR="006A1087" w:rsidRDefault="006A1087" w:rsidP="006A1087">
      <w:pPr>
        <w:pStyle w:val="pboth"/>
        <w:spacing w:before="0" w:beforeAutospacing="0" w:after="0" w:afterAutospacing="0" w:line="419" w:lineRule="atLeast"/>
        <w:rPr>
          <w:rFonts w:ascii="Arial" w:hAnsi="Arial" w:cs="Arial"/>
          <w:color w:val="000000"/>
          <w:sz w:val="32"/>
          <w:szCs w:val="32"/>
        </w:rPr>
      </w:pPr>
      <w:bookmarkStart w:id="3" w:name="100326"/>
      <w:bookmarkEnd w:id="3"/>
      <w:r>
        <w:rPr>
          <w:rFonts w:ascii="Arial" w:hAnsi="Arial" w:cs="Arial"/>
          <w:color w:val="000000"/>
          <w:sz w:val="32"/>
          <w:szCs w:val="32"/>
        </w:rPr>
        <w:t xml:space="preserve">61. В случае если по результатам рассмотрения отчета об исполнении предписания подтверждается </w:t>
      </w:r>
      <w:proofErr w:type="gramStart"/>
      <w:r>
        <w:rPr>
          <w:rFonts w:ascii="Arial" w:hAnsi="Arial" w:cs="Arial"/>
          <w:color w:val="000000"/>
          <w:sz w:val="32"/>
          <w:szCs w:val="32"/>
        </w:rPr>
        <w:t>факт исполнения предписания, уполномоченный специалист уполномоченного органа не позднее 5 рабочих дней после завершения рассмотрения отчета об исполнении предписания готовит</w:t>
      </w:r>
      <w:proofErr w:type="gramEnd"/>
      <w:r>
        <w:rPr>
          <w:rFonts w:ascii="Arial" w:hAnsi="Arial" w:cs="Arial"/>
          <w:color w:val="000000"/>
          <w:sz w:val="32"/>
          <w:szCs w:val="32"/>
        </w:rPr>
        <w:t xml:space="preserve"> проект служебной записки на имя заместителя руководителя уполномоченного органа об исполнении предписания.</w:t>
      </w:r>
    </w:p>
    <w:p w:rsidR="006A1087" w:rsidRDefault="006A1087" w:rsidP="006A1087">
      <w:pPr>
        <w:pStyle w:val="pboth"/>
        <w:spacing w:before="0" w:beforeAutospacing="0" w:after="0" w:afterAutospacing="0" w:line="419" w:lineRule="atLeast"/>
        <w:rPr>
          <w:rFonts w:ascii="Arial" w:hAnsi="Arial" w:cs="Arial"/>
          <w:color w:val="000000"/>
          <w:sz w:val="32"/>
          <w:szCs w:val="32"/>
        </w:rPr>
      </w:pPr>
      <w:bookmarkStart w:id="4" w:name="100327"/>
      <w:bookmarkEnd w:id="4"/>
      <w:r>
        <w:rPr>
          <w:rFonts w:ascii="Arial" w:hAnsi="Arial" w:cs="Arial"/>
          <w:color w:val="000000"/>
          <w:sz w:val="32"/>
          <w:szCs w:val="32"/>
        </w:rPr>
        <w:t xml:space="preserve">Уполномоченный специалист уполномоченного органа не позднее 5 рабочих дней после согласования с заместителем руководителя уполномоченного органа предложения об исполнении предписания направляет в организацию уведомление об исполнении предписания почтовым отправлением или в форме электронного документа, </w:t>
      </w:r>
      <w:r>
        <w:rPr>
          <w:rFonts w:ascii="Arial" w:hAnsi="Arial" w:cs="Arial"/>
          <w:color w:val="000000"/>
          <w:sz w:val="32"/>
          <w:szCs w:val="32"/>
        </w:rPr>
        <w:lastRenderedPageBreak/>
        <w:t>подписанного усиленной квалифицированной электронной подписью.</w:t>
      </w:r>
    </w:p>
    <w:p w:rsidR="006A1087" w:rsidRDefault="006A1087" w:rsidP="006A1087">
      <w:pPr>
        <w:pStyle w:val="pboth"/>
        <w:spacing w:before="0" w:beforeAutospacing="0" w:after="0" w:afterAutospacing="0" w:line="419" w:lineRule="atLeast"/>
        <w:rPr>
          <w:rFonts w:ascii="Arial" w:hAnsi="Arial" w:cs="Arial"/>
          <w:color w:val="000000"/>
          <w:sz w:val="32"/>
          <w:szCs w:val="32"/>
        </w:rPr>
      </w:pPr>
      <w:bookmarkStart w:id="5" w:name="100328"/>
      <w:bookmarkEnd w:id="5"/>
      <w:r>
        <w:rPr>
          <w:rFonts w:ascii="Arial" w:hAnsi="Arial" w:cs="Arial"/>
          <w:color w:val="000000"/>
          <w:sz w:val="32"/>
          <w:szCs w:val="32"/>
        </w:rPr>
        <w:t>62. Уполномоченный специалист уполномоченного органа вносит в ГИС надзора в сфере образования в соответствии с </w:t>
      </w:r>
      <w:hyperlink r:id="rId4" w:history="1">
        <w:r>
          <w:rPr>
            <w:rStyle w:val="a3"/>
            <w:rFonts w:ascii="Arial" w:hAnsi="Arial" w:cs="Arial"/>
            <w:color w:val="3C5F87"/>
            <w:sz w:val="32"/>
            <w:szCs w:val="32"/>
            <w:bdr w:val="none" w:sz="0" w:space="0" w:color="auto" w:frame="1"/>
          </w:rPr>
          <w:t>Постановлением</w:t>
        </w:r>
      </w:hyperlink>
      <w:r>
        <w:rPr>
          <w:rFonts w:ascii="Arial" w:hAnsi="Arial" w:cs="Arial"/>
          <w:color w:val="000000"/>
          <w:sz w:val="32"/>
          <w:szCs w:val="32"/>
        </w:rPr>
        <w:t> N 719 и в единый реестр проверок в соответствии с </w:t>
      </w:r>
      <w:hyperlink r:id="rId5" w:history="1">
        <w:r>
          <w:rPr>
            <w:rStyle w:val="a3"/>
            <w:rFonts w:ascii="Arial" w:hAnsi="Arial" w:cs="Arial"/>
            <w:color w:val="3C5F87"/>
            <w:sz w:val="32"/>
            <w:szCs w:val="32"/>
            <w:bdr w:val="none" w:sz="0" w:space="0" w:color="auto" w:frame="1"/>
          </w:rPr>
          <w:t>Постановлением</w:t>
        </w:r>
      </w:hyperlink>
      <w:r>
        <w:rPr>
          <w:rFonts w:ascii="Arial" w:hAnsi="Arial" w:cs="Arial"/>
          <w:color w:val="000000"/>
          <w:sz w:val="32"/>
          <w:szCs w:val="32"/>
        </w:rPr>
        <w:t> N 415 информацию об исполнении выданного предписания в установленный срок.</w:t>
      </w:r>
    </w:p>
    <w:p w:rsidR="006A1087" w:rsidRDefault="006A1087" w:rsidP="006A1087">
      <w:pPr>
        <w:pStyle w:val="pboth"/>
        <w:spacing w:before="0" w:beforeAutospacing="0" w:after="0" w:afterAutospacing="0" w:line="419" w:lineRule="atLeast"/>
        <w:rPr>
          <w:rFonts w:ascii="Arial" w:hAnsi="Arial" w:cs="Arial"/>
          <w:color w:val="000000"/>
          <w:sz w:val="32"/>
          <w:szCs w:val="32"/>
        </w:rPr>
      </w:pPr>
      <w:bookmarkStart w:id="6" w:name="100329"/>
      <w:bookmarkEnd w:id="6"/>
      <w:r>
        <w:rPr>
          <w:rFonts w:ascii="Arial" w:hAnsi="Arial" w:cs="Arial"/>
          <w:color w:val="000000"/>
          <w:sz w:val="32"/>
          <w:szCs w:val="32"/>
        </w:rPr>
        <w:t xml:space="preserve">63. </w:t>
      </w:r>
      <w:proofErr w:type="gramStart"/>
      <w:r>
        <w:rPr>
          <w:rFonts w:ascii="Arial" w:hAnsi="Arial" w:cs="Arial"/>
          <w:color w:val="000000"/>
          <w:sz w:val="32"/>
          <w:szCs w:val="32"/>
        </w:rPr>
        <w:t>В случае если по истечении срока исполнения выданного предписания отчет об исполнении предписания организацией в уполномоченный орган не представлен или представленный организацией отчет об исполнении предписания не позволяет установить факт исполнения выданного предписания, либо не подтверждает исполнение выданного предписания, уполномоченный специалист уполномоченного органа не позднее 5 рабочих дней готовит проект приказа (распоряжения) уполномоченного органа о проведении внеплановой проверки организации.</w:t>
      </w:r>
      <w:proofErr w:type="gramEnd"/>
    </w:p>
    <w:p w:rsidR="006A1087" w:rsidRDefault="006A1087" w:rsidP="006A1087">
      <w:pPr>
        <w:pStyle w:val="pboth"/>
        <w:spacing w:before="0" w:beforeAutospacing="0" w:after="0" w:afterAutospacing="0" w:line="419" w:lineRule="atLeast"/>
        <w:rPr>
          <w:rFonts w:ascii="Arial" w:hAnsi="Arial" w:cs="Arial"/>
          <w:color w:val="000000"/>
          <w:sz w:val="32"/>
          <w:szCs w:val="32"/>
        </w:rPr>
      </w:pPr>
      <w:bookmarkStart w:id="7" w:name="100330"/>
      <w:bookmarkEnd w:id="7"/>
      <w:r>
        <w:rPr>
          <w:rFonts w:ascii="Arial" w:hAnsi="Arial" w:cs="Arial"/>
          <w:color w:val="000000"/>
          <w:sz w:val="32"/>
          <w:szCs w:val="32"/>
        </w:rPr>
        <w:t>Внеплановая проверка проводится в соответствии с положениями настоящего Административного регламента и в сроки, установленные </w:t>
      </w:r>
      <w:hyperlink r:id="rId6" w:history="1">
        <w:r>
          <w:rPr>
            <w:rStyle w:val="a3"/>
            <w:rFonts w:ascii="Arial" w:hAnsi="Arial" w:cs="Arial"/>
            <w:color w:val="3C5F87"/>
            <w:sz w:val="32"/>
            <w:szCs w:val="32"/>
            <w:bdr w:val="none" w:sz="0" w:space="0" w:color="auto" w:frame="1"/>
          </w:rPr>
          <w:t>пунктами 14</w:t>
        </w:r>
      </w:hyperlink>
      <w:r>
        <w:rPr>
          <w:rFonts w:ascii="Arial" w:hAnsi="Arial" w:cs="Arial"/>
          <w:color w:val="000000"/>
          <w:sz w:val="32"/>
          <w:szCs w:val="32"/>
        </w:rPr>
        <w:t> - </w:t>
      </w:r>
      <w:hyperlink r:id="rId7" w:history="1">
        <w:r>
          <w:rPr>
            <w:rStyle w:val="a3"/>
            <w:rFonts w:ascii="Arial" w:hAnsi="Arial" w:cs="Arial"/>
            <w:color w:val="3C5F87"/>
            <w:sz w:val="32"/>
            <w:szCs w:val="32"/>
            <w:bdr w:val="none" w:sz="0" w:space="0" w:color="auto" w:frame="1"/>
          </w:rPr>
          <w:t>17</w:t>
        </w:r>
      </w:hyperlink>
      <w:r>
        <w:rPr>
          <w:rFonts w:ascii="Arial" w:hAnsi="Arial" w:cs="Arial"/>
          <w:color w:val="000000"/>
          <w:sz w:val="32"/>
          <w:szCs w:val="32"/>
        </w:rPr>
        <w:t> Административного регламента.</w:t>
      </w:r>
    </w:p>
    <w:p w:rsidR="006A1087" w:rsidRDefault="006A1087" w:rsidP="006A1087">
      <w:pPr>
        <w:pStyle w:val="pboth"/>
        <w:spacing w:before="0" w:beforeAutospacing="0" w:after="0" w:afterAutospacing="0" w:line="419" w:lineRule="atLeast"/>
        <w:rPr>
          <w:rFonts w:ascii="Arial" w:hAnsi="Arial" w:cs="Arial"/>
          <w:color w:val="000000"/>
          <w:sz w:val="32"/>
          <w:szCs w:val="32"/>
        </w:rPr>
      </w:pPr>
      <w:bookmarkStart w:id="8" w:name="100331"/>
      <w:bookmarkEnd w:id="8"/>
      <w:r>
        <w:rPr>
          <w:rFonts w:ascii="Arial" w:hAnsi="Arial" w:cs="Arial"/>
          <w:color w:val="000000"/>
          <w:sz w:val="32"/>
          <w:szCs w:val="32"/>
        </w:rPr>
        <w:t>64. В случае если в результате внеплановой проверки подтверждается факт исполнения предписания, должностное лицо уполномоченного органа, уполномоченное на проведение проверки, готовит проект уведомления в организацию об исполнении предписания.</w:t>
      </w:r>
    </w:p>
    <w:p w:rsidR="006A1087" w:rsidRDefault="006A1087" w:rsidP="006A1087">
      <w:pPr>
        <w:pStyle w:val="pboth"/>
        <w:spacing w:before="0" w:beforeAutospacing="0" w:after="0" w:afterAutospacing="0" w:line="419" w:lineRule="atLeast"/>
        <w:rPr>
          <w:rFonts w:ascii="Arial" w:hAnsi="Arial" w:cs="Arial"/>
          <w:color w:val="000000"/>
          <w:sz w:val="32"/>
          <w:szCs w:val="32"/>
        </w:rPr>
      </w:pPr>
      <w:bookmarkStart w:id="9" w:name="100332"/>
      <w:bookmarkEnd w:id="9"/>
      <w:r>
        <w:rPr>
          <w:rFonts w:ascii="Arial" w:hAnsi="Arial" w:cs="Arial"/>
          <w:color w:val="000000"/>
          <w:sz w:val="32"/>
          <w:szCs w:val="32"/>
        </w:rPr>
        <w:t>Уведомление не позднее 5 рабочих дней со дня его подписания направляется в организацию почтовым отправлением или в форме электронного документа, подписанного усиленной квалифицированной электронной подписью.</w:t>
      </w:r>
    </w:p>
    <w:p w:rsidR="006A1087" w:rsidRDefault="006A1087" w:rsidP="006A1087">
      <w:pPr>
        <w:pStyle w:val="pboth"/>
        <w:spacing w:before="0" w:beforeAutospacing="0" w:after="0" w:afterAutospacing="0" w:line="419" w:lineRule="atLeast"/>
        <w:rPr>
          <w:rFonts w:ascii="Arial" w:hAnsi="Arial" w:cs="Arial"/>
          <w:color w:val="000000"/>
          <w:sz w:val="32"/>
          <w:szCs w:val="32"/>
        </w:rPr>
      </w:pPr>
      <w:bookmarkStart w:id="10" w:name="100333"/>
      <w:bookmarkEnd w:id="10"/>
      <w:r>
        <w:rPr>
          <w:rFonts w:ascii="Arial" w:hAnsi="Arial" w:cs="Arial"/>
          <w:color w:val="000000"/>
          <w:sz w:val="32"/>
          <w:szCs w:val="32"/>
        </w:rPr>
        <w:t>65. Уполномоченный специалист уполномоченного органа вносит в ГИС надзора в сфере образования в соответствии с </w:t>
      </w:r>
      <w:hyperlink r:id="rId8" w:history="1">
        <w:r>
          <w:rPr>
            <w:rStyle w:val="a3"/>
            <w:rFonts w:ascii="Arial" w:hAnsi="Arial" w:cs="Arial"/>
            <w:color w:val="3C5F87"/>
            <w:sz w:val="32"/>
            <w:szCs w:val="32"/>
            <w:bdr w:val="none" w:sz="0" w:space="0" w:color="auto" w:frame="1"/>
          </w:rPr>
          <w:t>Постановлением</w:t>
        </w:r>
      </w:hyperlink>
      <w:r>
        <w:rPr>
          <w:rFonts w:ascii="Arial" w:hAnsi="Arial" w:cs="Arial"/>
          <w:color w:val="000000"/>
          <w:sz w:val="32"/>
          <w:szCs w:val="32"/>
        </w:rPr>
        <w:t xml:space="preserve"> N 719 и в единый реестр проверок в </w:t>
      </w:r>
      <w:r>
        <w:rPr>
          <w:rFonts w:ascii="Arial" w:hAnsi="Arial" w:cs="Arial"/>
          <w:color w:val="000000"/>
          <w:sz w:val="32"/>
          <w:szCs w:val="32"/>
        </w:rPr>
        <w:lastRenderedPageBreak/>
        <w:t>соответствии с </w:t>
      </w:r>
      <w:hyperlink r:id="rId9" w:history="1">
        <w:r>
          <w:rPr>
            <w:rStyle w:val="a3"/>
            <w:rFonts w:ascii="Arial" w:hAnsi="Arial" w:cs="Arial"/>
            <w:color w:val="3C5F87"/>
            <w:sz w:val="32"/>
            <w:szCs w:val="32"/>
            <w:bdr w:val="none" w:sz="0" w:space="0" w:color="auto" w:frame="1"/>
          </w:rPr>
          <w:t>Постановлением</w:t>
        </w:r>
      </w:hyperlink>
      <w:r>
        <w:rPr>
          <w:rFonts w:ascii="Arial" w:hAnsi="Arial" w:cs="Arial"/>
          <w:color w:val="000000"/>
          <w:sz w:val="32"/>
          <w:szCs w:val="32"/>
        </w:rPr>
        <w:t> N 415 информацию об исполнении выданного предписания в установленный срок.</w:t>
      </w:r>
    </w:p>
    <w:p w:rsidR="006A1087" w:rsidRDefault="006A1087" w:rsidP="006A1087">
      <w:pPr>
        <w:pStyle w:val="pboth"/>
        <w:spacing w:before="0" w:beforeAutospacing="0" w:after="0" w:afterAutospacing="0" w:line="419" w:lineRule="atLeast"/>
        <w:rPr>
          <w:rFonts w:ascii="Arial" w:hAnsi="Arial" w:cs="Arial"/>
          <w:color w:val="000000"/>
          <w:sz w:val="32"/>
          <w:szCs w:val="32"/>
        </w:rPr>
      </w:pPr>
      <w:bookmarkStart w:id="11" w:name="100334"/>
      <w:bookmarkEnd w:id="11"/>
      <w:r>
        <w:rPr>
          <w:rFonts w:ascii="Arial" w:hAnsi="Arial" w:cs="Arial"/>
          <w:color w:val="000000"/>
          <w:sz w:val="32"/>
          <w:szCs w:val="32"/>
        </w:rPr>
        <w:t>66. В случае если в результате внеплановой проверки не подтверждается факт исполнения предписания в установленный им срок (в том числе, если отчет до истечения срока исполнения предписания не представлен):</w:t>
      </w:r>
    </w:p>
    <w:p w:rsidR="006A1087" w:rsidRDefault="006A1087" w:rsidP="006A1087">
      <w:pPr>
        <w:pStyle w:val="pboth"/>
        <w:spacing w:before="0" w:beforeAutospacing="0" w:after="0" w:afterAutospacing="0" w:line="419" w:lineRule="atLeast"/>
        <w:rPr>
          <w:rFonts w:ascii="Arial" w:hAnsi="Arial" w:cs="Arial"/>
          <w:color w:val="000000"/>
          <w:sz w:val="32"/>
          <w:szCs w:val="32"/>
        </w:rPr>
      </w:pPr>
      <w:bookmarkStart w:id="12" w:name="100335"/>
      <w:bookmarkEnd w:id="12"/>
      <w:r>
        <w:rPr>
          <w:rFonts w:ascii="Arial" w:hAnsi="Arial" w:cs="Arial"/>
          <w:color w:val="000000"/>
          <w:sz w:val="32"/>
          <w:szCs w:val="32"/>
        </w:rPr>
        <w:t>уполномоченный специалист уполномоченного органа возбуждает дело об административном правонарушении в порядке, установленном </w:t>
      </w:r>
      <w:hyperlink r:id="rId10" w:history="1">
        <w:r>
          <w:rPr>
            <w:rStyle w:val="a3"/>
            <w:rFonts w:ascii="Arial" w:hAnsi="Arial" w:cs="Arial"/>
            <w:color w:val="3C5F87"/>
            <w:sz w:val="32"/>
            <w:szCs w:val="32"/>
            <w:bdr w:val="none" w:sz="0" w:space="0" w:color="auto" w:frame="1"/>
          </w:rPr>
          <w:t>Кодексом</w:t>
        </w:r>
      </w:hyperlink>
      <w:r>
        <w:rPr>
          <w:rFonts w:ascii="Arial" w:hAnsi="Arial" w:cs="Arial"/>
          <w:color w:val="000000"/>
          <w:sz w:val="32"/>
          <w:szCs w:val="32"/>
        </w:rPr>
        <w:t> Российской Федерации об административных правонарушениях, и выдает повторно предписание об устранении ранее не устраненного нарушения в соответствии с положениями настоящего Административного регламента.</w:t>
      </w:r>
    </w:p>
    <w:p w:rsidR="006A1087" w:rsidRDefault="006A1087" w:rsidP="006A1087">
      <w:pPr>
        <w:pStyle w:val="pboth"/>
        <w:spacing w:before="0" w:beforeAutospacing="0" w:after="0" w:afterAutospacing="0" w:line="419" w:lineRule="atLeast"/>
        <w:rPr>
          <w:rFonts w:ascii="Arial" w:hAnsi="Arial" w:cs="Arial"/>
          <w:color w:val="000000"/>
          <w:sz w:val="32"/>
          <w:szCs w:val="32"/>
        </w:rPr>
      </w:pPr>
      <w:bookmarkStart w:id="13" w:name="100336"/>
      <w:bookmarkEnd w:id="13"/>
      <w:r>
        <w:rPr>
          <w:rFonts w:ascii="Arial" w:hAnsi="Arial" w:cs="Arial"/>
          <w:color w:val="000000"/>
          <w:sz w:val="32"/>
          <w:szCs w:val="32"/>
        </w:rPr>
        <w:t>Срок исполнения вновь выданного предписания не может превышать 3 месяца.</w:t>
      </w:r>
    </w:p>
    <w:p w:rsidR="006A1087" w:rsidRDefault="006A1087" w:rsidP="006A1087">
      <w:pPr>
        <w:pStyle w:val="pboth"/>
        <w:spacing w:before="0" w:beforeAutospacing="0" w:after="0" w:afterAutospacing="0" w:line="419" w:lineRule="atLeast"/>
        <w:rPr>
          <w:rFonts w:ascii="Arial" w:hAnsi="Arial" w:cs="Arial"/>
          <w:color w:val="000000"/>
          <w:sz w:val="32"/>
          <w:szCs w:val="32"/>
        </w:rPr>
      </w:pPr>
      <w:bookmarkStart w:id="14" w:name="100337"/>
      <w:bookmarkEnd w:id="14"/>
      <w:r>
        <w:rPr>
          <w:rFonts w:ascii="Arial" w:hAnsi="Arial" w:cs="Arial"/>
          <w:color w:val="000000"/>
          <w:sz w:val="32"/>
          <w:szCs w:val="32"/>
        </w:rPr>
        <w:t>67. Уполномоченный специалист уполномоченного органа вносит в ГИС надзора в сфере образования в соответствии с </w:t>
      </w:r>
      <w:hyperlink r:id="rId11" w:history="1">
        <w:r>
          <w:rPr>
            <w:rStyle w:val="a3"/>
            <w:rFonts w:ascii="Arial" w:hAnsi="Arial" w:cs="Arial"/>
            <w:color w:val="3C5F87"/>
            <w:sz w:val="32"/>
            <w:szCs w:val="32"/>
            <w:bdr w:val="none" w:sz="0" w:space="0" w:color="auto" w:frame="1"/>
          </w:rPr>
          <w:t>Постановлением</w:t>
        </w:r>
      </w:hyperlink>
      <w:r>
        <w:rPr>
          <w:rFonts w:ascii="Arial" w:hAnsi="Arial" w:cs="Arial"/>
          <w:color w:val="000000"/>
          <w:sz w:val="32"/>
          <w:szCs w:val="32"/>
        </w:rPr>
        <w:t> N 719 и в единый реестр проверок в соответствии с </w:t>
      </w:r>
      <w:hyperlink r:id="rId12" w:history="1">
        <w:r>
          <w:rPr>
            <w:rStyle w:val="a3"/>
            <w:rFonts w:ascii="Arial" w:hAnsi="Arial" w:cs="Arial"/>
            <w:color w:val="3C5F87"/>
            <w:sz w:val="32"/>
            <w:szCs w:val="32"/>
            <w:bdr w:val="none" w:sz="0" w:space="0" w:color="auto" w:frame="1"/>
          </w:rPr>
          <w:t>Постановлением</w:t>
        </w:r>
      </w:hyperlink>
      <w:r>
        <w:rPr>
          <w:rFonts w:ascii="Arial" w:hAnsi="Arial" w:cs="Arial"/>
          <w:color w:val="000000"/>
          <w:sz w:val="32"/>
          <w:szCs w:val="32"/>
        </w:rPr>
        <w:t> N 415 информацию о мерах, принятых по результатам проведения проверки.</w:t>
      </w:r>
    </w:p>
    <w:p w:rsidR="006A1087" w:rsidRDefault="006A1087" w:rsidP="006A1087">
      <w:pPr>
        <w:pStyle w:val="pboth"/>
        <w:spacing w:before="0" w:beforeAutospacing="0" w:after="0" w:afterAutospacing="0" w:line="419" w:lineRule="atLeast"/>
        <w:rPr>
          <w:rFonts w:ascii="Arial" w:hAnsi="Arial" w:cs="Arial"/>
          <w:color w:val="000000"/>
          <w:sz w:val="32"/>
          <w:szCs w:val="32"/>
        </w:rPr>
      </w:pPr>
      <w:bookmarkStart w:id="15" w:name="100338"/>
      <w:bookmarkEnd w:id="15"/>
      <w:r>
        <w:rPr>
          <w:rFonts w:ascii="Arial" w:hAnsi="Arial" w:cs="Arial"/>
          <w:color w:val="000000"/>
          <w:sz w:val="32"/>
          <w:szCs w:val="32"/>
        </w:rPr>
        <w:t xml:space="preserve">68. </w:t>
      </w:r>
      <w:proofErr w:type="gramStart"/>
      <w:r>
        <w:rPr>
          <w:rFonts w:ascii="Arial" w:hAnsi="Arial" w:cs="Arial"/>
          <w:color w:val="000000"/>
          <w:sz w:val="32"/>
          <w:szCs w:val="32"/>
        </w:rPr>
        <w:t>В случае вынесения судом решения о прекращении производства по делу об административном правонарушении в связи</w:t>
      </w:r>
      <w:proofErr w:type="gramEnd"/>
      <w:r>
        <w:rPr>
          <w:rFonts w:ascii="Arial" w:hAnsi="Arial" w:cs="Arial"/>
          <w:color w:val="000000"/>
          <w:sz w:val="32"/>
          <w:szCs w:val="32"/>
        </w:rPr>
        <w:t xml:space="preserve"> с отсутствием состава административного правонарушения, предусмотренного частью 1 статьи 19.5 Кодекса Российской Федерации об административных правонарушениях, уполномоченный специалист уполномоченного органа готовит проект уведомления в организацию об исполнении предписания и вновь выданного предписания.</w:t>
      </w:r>
    </w:p>
    <w:p w:rsidR="006A1087" w:rsidRDefault="006A1087" w:rsidP="006A1087">
      <w:pPr>
        <w:pStyle w:val="pboth"/>
        <w:spacing w:before="0" w:beforeAutospacing="0" w:after="0" w:afterAutospacing="0" w:line="419" w:lineRule="atLeast"/>
        <w:rPr>
          <w:rFonts w:ascii="Arial" w:hAnsi="Arial" w:cs="Arial"/>
          <w:color w:val="000000"/>
          <w:sz w:val="32"/>
          <w:szCs w:val="32"/>
        </w:rPr>
      </w:pPr>
      <w:bookmarkStart w:id="16" w:name="100339"/>
      <w:bookmarkEnd w:id="16"/>
      <w:r>
        <w:rPr>
          <w:rFonts w:ascii="Arial" w:hAnsi="Arial" w:cs="Arial"/>
          <w:color w:val="000000"/>
          <w:sz w:val="32"/>
          <w:szCs w:val="32"/>
        </w:rPr>
        <w:t>Уведомление не позднее 5 рабочих дней направляется в организацию почтовым отправлением с уведомлением о вручении и (или) в форме электронного документа, подписанного усиленной квалифицированной электронной подписью.</w:t>
      </w:r>
    </w:p>
    <w:p w:rsidR="006A1087" w:rsidRDefault="006A1087" w:rsidP="006A1087">
      <w:pPr>
        <w:pStyle w:val="pboth"/>
        <w:spacing w:before="0" w:beforeAutospacing="0" w:after="0" w:afterAutospacing="0" w:line="419" w:lineRule="atLeast"/>
        <w:rPr>
          <w:rFonts w:ascii="Arial" w:hAnsi="Arial" w:cs="Arial"/>
          <w:color w:val="000000"/>
          <w:sz w:val="32"/>
          <w:szCs w:val="32"/>
        </w:rPr>
      </w:pPr>
      <w:bookmarkStart w:id="17" w:name="100340"/>
      <w:bookmarkEnd w:id="17"/>
      <w:r>
        <w:rPr>
          <w:rFonts w:ascii="Arial" w:hAnsi="Arial" w:cs="Arial"/>
          <w:color w:val="000000"/>
          <w:sz w:val="32"/>
          <w:szCs w:val="32"/>
        </w:rPr>
        <w:lastRenderedPageBreak/>
        <w:t>Уполномоченный специалист уполномоченного органа вносит в ГИС надзора в сфере образования в соответствии с </w:t>
      </w:r>
      <w:hyperlink r:id="rId13" w:history="1">
        <w:r>
          <w:rPr>
            <w:rStyle w:val="a3"/>
            <w:rFonts w:ascii="Arial" w:hAnsi="Arial" w:cs="Arial"/>
            <w:color w:val="3C5F87"/>
            <w:sz w:val="32"/>
            <w:szCs w:val="32"/>
            <w:bdr w:val="none" w:sz="0" w:space="0" w:color="auto" w:frame="1"/>
          </w:rPr>
          <w:t>Постановлением</w:t>
        </w:r>
      </w:hyperlink>
      <w:r>
        <w:rPr>
          <w:rFonts w:ascii="Arial" w:hAnsi="Arial" w:cs="Arial"/>
          <w:color w:val="000000"/>
          <w:sz w:val="32"/>
          <w:szCs w:val="32"/>
        </w:rPr>
        <w:t> N 719 и в единый реестр проверок в соответствии с </w:t>
      </w:r>
      <w:hyperlink r:id="rId14" w:history="1">
        <w:r>
          <w:rPr>
            <w:rStyle w:val="a3"/>
            <w:rFonts w:ascii="Arial" w:hAnsi="Arial" w:cs="Arial"/>
            <w:color w:val="3C5F87"/>
            <w:sz w:val="32"/>
            <w:szCs w:val="32"/>
            <w:bdr w:val="none" w:sz="0" w:space="0" w:color="auto" w:frame="1"/>
          </w:rPr>
          <w:t>Постановлением</w:t>
        </w:r>
      </w:hyperlink>
      <w:r>
        <w:rPr>
          <w:rFonts w:ascii="Arial" w:hAnsi="Arial" w:cs="Arial"/>
          <w:color w:val="000000"/>
          <w:sz w:val="32"/>
          <w:szCs w:val="32"/>
        </w:rPr>
        <w:t> N 415 информацию о снятии предписания и вновь выданного предписания с контроля.</w:t>
      </w:r>
    </w:p>
    <w:p w:rsidR="006A1087" w:rsidRDefault="006A1087" w:rsidP="006A1087">
      <w:pPr>
        <w:pStyle w:val="pboth"/>
        <w:spacing w:before="0" w:beforeAutospacing="0" w:after="0" w:afterAutospacing="0" w:line="419" w:lineRule="atLeast"/>
        <w:rPr>
          <w:rFonts w:ascii="Arial" w:hAnsi="Arial" w:cs="Arial"/>
          <w:color w:val="000000"/>
          <w:sz w:val="32"/>
          <w:szCs w:val="32"/>
        </w:rPr>
      </w:pPr>
      <w:bookmarkStart w:id="18" w:name="100341"/>
      <w:bookmarkEnd w:id="18"/>
      <w:r>
        <w:rPr>
          <w:rFonts w:ascii="Arial" w:hAnsi="Arial" w:cs="Arial"/>
          <w:color w:val="000000"/>
          <w:sz w:val="32"/>
          <w:szCs w:val="32"/>
        </w:rPr>
        <w:t>69. Организация, которой было вновь выдано предписание, должна исполнить его в установленный срок и до истечения срока уведомить уполномоченный орган об устранении нарушения лицензионных требований с приложением документов, содержащих сведения, подтверждающие исполнение указанного предписания.</w:t>
      </w:r>
    </w:p>
    <w:p w:rsidR="006A1087" w:rsidRDefault="006A1087" w:rsidP="006A1087">
      <w:pPr>
        <w:pStyle w:val="pboth"/>
        <w:spacing w:before="0" w:beforeAutospacing="0" w:after="0" w:afterAutospacing="0" w:line="419" w:lineRule="atLeast"/>
        <w:rPr>
          <w:rFonts w:ascii="Arial" w:hAnsi="Arial" w:cs="Arial"/>
          <w:color w:val="000000"/>
          <w:sz w:val="32"/>
          <w:szCs w:val="32"/>
        </w:rPr>
      </w:pPr>
      <w:bookmarkStart w:id="19" w:name="100342"/>
      <w:bookmarkEnd w:id="19"/>
      <w:r>
        <w:rPr>
          <w:rFonts w:ascii="Arial" w:hAnsi="Arial" w:cs="Arial"/>
          <w:color w:val="000000"/>
          <w:sz w:val="32"/>
          <w:szCs w:val="32"/>
        </w:rPr>
        <w:t xml:space="preserve">70. </w:t>
      </w:r>
      <w:proofErr w:type="gramStart"/>
      <w:r>
        <w:rPr>
          <w:rFonts w:ascii="Arial" w:hAnsi="Arial" w:cs="Arial"/>
          <w:color w:val="000000"/>
          <w:sz w:val="32"/>
          <w:szCs w:val="32"/>
        </w:rPr>
        <w:t>По истечении срока исполнения вновь выданного предписания, если уведомление организации об устранении нарушения лицензионных требований и прилагаемые к нему документы, содержащие сведения, подтверждающие исполнение вновь выданного предписания (далее - уведомление об устранении нарушения лицензионных требований), в уполномоченный орган не представлены, принимаются меры, указанные в </w:t>
      </w:r>
      <w:hyperlink r:id="rId15" w:history="1">
        <w:r>
          <w:rPr>
            <w:rStyle w:val="a3"/>
            <w:rFonts w:ascii="Arial" w:hAnsi="Arial" w:cs="Arial"/>
            <w:color w:val="3C5F87"/>
            <w:sz w:val="32"/>
            <w:szCs w:val="32"/>
            <w:bdr w:val="none" w:sz="0" w:space="0" w:color="auto" w:frame="1"/>
          </w:rPr>
          <w:t>пункте 72</w:t>
        </w:r>
      </w:hyperlink>
      <w:r>
        <w:rPr>
          <w:rFonts w:ascii="Arial" w:hAnsi="Arial" w:cs="Arial"/>
          <w:color w:val="000000"/>
          <w:sz w:val="32"/>
          <w:szCs w:val="32"/>
        </w:rPr>
        <w:t> настоящего Административного регламента, после согласования с заместителем руководителя уполномоченного органа служебной записки с предложением принять</w:t>
      </w:r>
      <w:proofErr w:type="gramEnd"/>
      <w:r>
        <w:rPr>
          <w:rFonts w:ascii="Arial" w:hAnsi="Arial" w:cs="Arial"/>
          <w:color w:val="000000"/>
          <w:sz w:val="32"/>
          <w:szCs w:val="32"/>
        </w:rPr>
        <w:t xml:space="preserve"> такие меры.</w:t>
      </w:r>
    </w:p>
    <w:p w:rsidR="006A1087" w:rsidRDefault="006A1087" w:rsidP="006A1087">
      <w:pPr>
        <w:pStyle w:val="pboth"/>
        <w:spacing w:before="0" w:beforeAutospacing="0" w:after="0" w:afterAutospacing="0" w:line="419" w:lineRule="atLeast"/>
        <w:rPr>
          <w:rFonts w:ascii="Arial" w:hAnsi="Arial" w:cs="Arial"/>
          <w:color w:val="000000"/>
          <w:sz w:val="32"/>
          <w:szCs w:val="32"/>
        </w:rPr>
      </w:pPr>
      <w:bookmarkStart w:id="20" w:name="100343"/>
      <w:bookmarkEnd w:id="20"/>
      <w:r>
        <w:rPr>
          <w:rFonts w:ascii="Arial" w:hAnsi="Arial" w:cs="Arial"/>
          <w:color w:val="000000"/>
          <w:sz w:val="32"/>
          <w:szCs w:val="32"/>
        </w:rPr>
        <w:t xml:space="preserve">По истечении срока исполнения вновь выданного предписания, если уведомление об устранении нарушения лицензионных требований представлено организацией в </w:t>
      </w:r>
      <w:proofErr w:type="gramStart"/>
      <w:r>
        <w:rPr>
          <w:rFonts w:ascii="Arial" w:hAnsi="Arial" w:cs="Arial"/>
          <w:color w:val="000000"/>
          <w:sz w:val="32"/>
          <w:szCs w:val="32"/>
        </w:rPr>
        <w:t>уполномоченный орган, уполномоченный специалист уполномоченного органа в течение 30 дней после получения такого уведомления проводит</w:t>
      </w:r>
      <w:proofErr w:type="gramEnd"/>
      <w:r>
        <w:rPr>
          <w:rFonts w:ascii="Arial" w:hAnsi="Arial" w:cs="Arial"/>
          <w:color w:val="000000"/>
          <w:sz w:val="32"/>
          <w:szCs w:val="32"/>
        </w:rPr>
        <w:t xml:space="preserve"> проверку содержащейся в уведомлении об устранении нарушения лицензионных требований информации. По результатам такой проверки уполномоченным специалистом уполномоченного органа оформляется акт о рассмотрении информации, содержащейся в уведомлении об устранении нарушения лицензионных требований (далее - акт).</w:t>
      </w:r>
    </w:p>
    <w:p w:rsidR="006A1087" w:rsidRDefault="006A1087" w:rsidP="006A1087">
      <w:pPr>
        <w:pStyle w:val="pboth"/>
        <w:spacing w:before="0" w:beforeAutospacing="0" w:after="0" w:afterAutospacing="0" w:line="419" w:lineRule="atLeast"/>
        <w:rPr>
          <w:rFonts w:ascii="Arial" w:hAnsi="Arial" w:cs="Arial"/>
          <w:color w:val="000000"/>
          <w:sz w:val="32"/>
          <w:szCs w:val="32"/>
        </w:rPr>
      </w:pPr>
      <w:bookmarkStart w:id="21" w:name="100344"/>
      <w:bookmarkEnd w:id="21"/>
      <w:r>
        <w:rPr>
          <w:rFonts w:ascii="Arial" w:hAnsi="Arial" w:cs="Arial"/>
          <w:color w:val="000000"/>
          <w:sz w:val="32"/>
          <w:szCs w:val="32"/>
        </w:rPr>
        <w:lastRenderedPageBreak/>
        <w:t xml:space="preserve">71. </w:t>
      </w:r>
      <w:proofErr w:type="gramStart"/>
      <w:r>
        <w:rPr>
          <w:rFonts w:ascii="Arial" w:hAnsi="Arial" w:cs="Arial"/>
          <w:color w:val="000000"/>
          <w:sz w:val="32"/>
          <w:szCs w:val="32"/>
        </w:rPr>
        <w:t>В случае если в результате проверки информации, содержащейся в уведомлении об устранении нарушения лицензионных требований, подтверждается факт исполнения вновь выданного предписания, уполномоченный специалист уполномоченного органа готовит проект служебной записки на имя руководителя (заместителя руководителя) уполномоченного органа об исполнении вновь выданного предписания и осуществляются действия, указанные в </w:t>
      </w:r>
      <w:hyperlink r:id="rId16" w:history="1">
        <w:r>
          <w:rPr>
            <w:rStyle w:val="a3"/>
            <w:rFonts w:ascii="Arial" w:hAnsi="Arial" w:cs="Arial"/>
            <w:color w:val="3C5F87"/>
            <w:sz w:val="32"/>
            <w:szCs w:val="32"/>
            <w:bdr w:val="none" w:sz="0" w:space="0" w:color="auto" w:frame="1"/>
          </w:rPr>
          <w:t>пункте 64</w:t>
        </w:r>
      </w:hyperlink>
      <w:r>
        <w:rPr>
          <w:rFonts w:ascii="Arial" w:hAnsi="Arial" w:cs="Arial"/>
          <w:color w:val="000000"/>
          <w:sz w:val="32"/>
          <w:szCs w:val="32"/>
        </w:rPr>
        <w:t> настоящего Административного регламента.</w:t>
      </w:r>
      <w:proofErr w:type="gramEnd"/>
    </w:p>
    <w:p w:rsidR="006A1087" w:rsidRDefault="006A1087" w:rsidP="006A1087">
      <w:pPr>
        <w:pStyle w:val="pboth"/>
        <w:spacing w:before="0" w:beforeAutospacing="0" w:after="0" w:afterAutospacing="0" w:line="419" w:lineRule="atLeast"/>
        <w:rPr>
          <w:rFonts w:ascii="Arial" w:hAnsi="Arial" w:cs="Arial"/>
          <w:color w:val="000000"/>
          <w:sz w:val="32"/>
          <w:szCs w:val="32"/>
        </w:rPr>
      </w:pPr>
      <w:bookmarkStart w:id="22" w:name="100345"/>
      <w:bookmarkEnd w:id="22"/>
      <w:r>
        <w:rPr>
          <w:rFonts w:ascii="Arial" w:hAnsi="Arial" w:cs="Arial"/>
          <w:color w:val="000000"/>
          <w:sz w:val="32"/>
          <w:szCs w:val="32"/>
        </w:rPr>
        <w:t xml:space="preserve">72. </w:t>
      </w:r>
      <w:proofErr w:type="gramStart"/>
      <w:r>
        <w:rPr>
          <w:rFonts w:ascii="Arial" w:hAnsi="Arial" w:cs="Arial"/>
          <w:color w:val="000000"/>
          <w:sz w:val="32"/>
          <w:szCs w:val="32"/>
        </w:rPr>
        <w:t xml:space="preserve">В случае вынесения судом решения о привлечении организации и (или) должностных лиц этой организации к административной ответственности за неисполнение в установленный срок предписания и в случае </w:t>
      </w:r>
      <w:proofErr w:type="spellStart"/>
      <w:r>
        <w:rPr>
          <w:rFonts w:ascii="Arial" w:hAnsi="Arial" w:cs="Arial"/>
          <w:color w:val="000000"/>
          <w:sz w:val="32"/>
          <w:szCs w:val="32"/>
        </w:rPr>
        <w:t>неустранения</w:t>
      </w:r>
      <w:proofErr w:type="spellEnd"/>
      <w:r>
        <w:rPr>
          <w:rFonts w:ascii="Arial" w:hAnsi="Arial" w:cs="Arial"/>
          <w:color w:val="000000"/>
          <w:sz w:val="32"/>
          <w:szCs w:val="32"/>
        </w:rPr>
        <w:t xml:space="preserve"> нарушений лицензионных требований в установленный уполномоченным органом срок исполнения вновь выданного предписания уполномоченный специалист уполномоченного органа готовит проект служебной записки на имя руководителя (заместителя руководителя) уполномоченного органа о наличии оснований для приостановления действия</w:t>
      </w:r>
      <w:proofErr w:type="gramEnd"/>
      <w:r>
        <w:rPr>
          <w:rFonts w:ascii="Arial" w:hAnsi="Arial" w:cs="Arial"/>
          <w:color w:val="000000"/>
          <w:sz w:val="32"/>
          <w:szCs w:val="32"/>
        </w:rPr>
        <w:t xml:space="preserve"> лицензии полностью или частично и для обращения в суд с заявлением об аннулировании лицензии организации.</w:t>
      </w:r>
    </w:p>
    <w:p w:rsidR="006A1087" w:rsidRDefault="006A1087" w:rsidP="006A1087">
      <w:pPr>
        <w:pStyle w:val="pboth"/>
        <w:spacing w:before="0" w:beforeAutospacing="0" w:after="0" w:afterAutospacing="0" w:line="419" w:lineRule="atLeast"/>
        <w:rPr>
          <w:rFonts w:ascii="Arial" w:hAnsi="Arial" w:cs="Arial"/>
          <w:color w:val="000000"/>
          <w:sz w:val="32"/>
          <w:szCs w:val="32"/>
        </w:rPr>
      </w:pPr>
      <w:bookmarkStart w:id="23" w:name="100346"/>
      <w:bookmarkEnd w:id="23"/>
      <w:r>
        <w:rPr>
          <w:rFonts w:ascii="Arial" w:hAnsi="Arial" w:cs="Arial"/>
          <w:color w:val="000000"/>
          <w:sz w:val="32"/>
          <w:szCs w:val="32"/>
        </w:rPr>
        <w:t>После согласования с руководителем (заместителем руководителя) уполномоченного органа предложения о наличии оснований для обращения в суд с заявлением об аннулировании лицензии организации уполномоченный специалист уполномоченного органа в течение 5 рабочих дней со дня согласования готовит проект приказа (распоряжения) уполномоченного органа о приостановлении действия лицензии этой организации полностью или частично. Действие лицензии приостанавливается до дня вступления в законную силу решения суда об аннулировании лицензии организации.</w:t>
      </w:r>
    </w:p>
    <w:p w:rsidR="006A1087" w:rsidRDefault="006A1087" w:rsidP="006A1087">
      <w:pPr>
        <w:pStyle w:val="pboth"/>
        <w:spacing w:before="0" w:beforeAutospacing="0" w:after="0" w:afterAutospacing="0" w:line="419" w:lineRule="atLeast"/>
        <w:rPr>
          <w:rFonts w:ascii="Arial" w:hAnsi="Arial" w:cs="Arial"/>
          <w:color w:val="000000"/>
          <w:sz w:val="32"/>
          <w:szCs w:val="32"/>
        </w:rPr>
      </w:pPr>
      <w:bookmarkStart w:id="24" w:name="100347"/>
      <w:bookmarkEnd w:id="24"/>
      <w:r>
        <w:rPr>
          <w:rFonts w:ascii="Arial" w:hAnsi="Arial" w:cs="Arial"/>
          <w:color w:val="000000"/>
          <w:sz w:val="32"/>
          <w:szCs w:val="32"/>
        </w:rPr>
        <w:t xml:space="preserve">73. Уполномоченный специалист уполномоченного органа в течение 5 рабочих дней со дня издания приказа </w:t>
      </w:r>
      <w:r>
        <w:rPr>
          <w:rFonts w:ascii="Arial" w:hAnsi="Arial" w:cs="Arial"/>
          <w:color w:val="000000"/>
          <w:sz w:val="32"/>
          <w:szCs w:val="32"/>
        </w:rPr>
        <w:lastRenderedPageBreak/>
        <w:t>(распоряжения) уполномоченного органа о приостановлении действия лицензии направляет в организацию его копию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w:t>
      </w:r>
    </w:p>
    <w:p w:rsidR="006A1087" w:rsidRDefault="006A1087" w:rsidP="006A1087">
      <w:pPr>
        <w:pStyle w:val="pboth"/>
        <w:spacing w:before="0" w:beforeAutospacing="0" w:after="0" w:afterAutospacing="0" w:line="419" w:lineRule="atLeast"/>
        <w:rPr>
          <w:rFonts w:ascii="Arial" w:hAnsi="Arial" w:cs="Arial"/>
          <w:color w:val="000000"/>
          <w:sz w:val="32"/>
          <w:szCs w:val="32"/>
        </w:rPr>
      </w:pPr>
      <w:bookmarkStart w:id="25" w:name="100348"/>
      <w:bookmarkEnd w:id="25"/>
      <w:r>
        <w:rPr>
          <w:rFonts w:ascii="Arial" w:hAnsi="Arial" w:cs="Arial"/>
          <w:color w:val="000000"/>
          <w:sz w:val="32"/>
          <w:szCs w:val="32"/>
        </w:rPr>
        <w:t>74. Уполномоченный специалист уполномоченного органа вносит в ГИС надзора в сфере образования в соответствии с </w:t>
      </w:r>
      <w:hyperlink r:id="rId17" w:history="1">
        <w:r>
          <w:rPr>
            <w:rStyle w:val="a3"/>
            <w:rFonts w:ascii="Arial" w:hAnsi="Arial" w:cs="Arial"/>
            <w:color w:val="3C5F87"/>
            <w:sz w:val="32"/>
            <w:szCs w:val="32"/>
            <w:bdr w:val="none" w:sz="0" w:space="0" w:color="auto" w:frame="1"/>
          </w:rPr>
          <w:t>Постановлением</w:t>
        </w:r>
      </w:hyperlink>
      <w:r>
        <w:rPr>
          <w:rFonts w:ascii="Arial" w:hAnsi="Arial" w:cs="Arial"/>
          <w:color w:val="000000"/>
          <w:sz w:val="32"/>
          <w:szCs w:val="32"/>
        </w:rPr>
        <w:t> N 719 и в единый реестр проверок в соответствии с </w:t>
      </w:r>
      <w:hyperlink r:id="rId18" w:history="1">
        <w:r>
          <w:rPr>
            <w:rStyle w:val="a3"/>
            <w:rFonts w:ascii="Arial" w:hAnsi="Arial" w:cs="Arial"/>
            <w:color w:val="3C5F87"/>
            <w:sz w:val="32"/>
            <w:szCs w:val="32"/>
            <w:bdr w:val="none" w:sz="0" w:space="0" w:color="auto" w:frame="1"/>
          </w:rPr>
          <w:t>Постановлением</w:t>
        </w:r>
      </w:hyperlink>
      <w:r>
        <w:rPr>
          <w:rFonts w:ascii="Arial" w:hAnsi="Arial" w:cs="Arial"/>
          <w:color w:val="000000"/>
          <w:sz w:val="32"/>
          <w:szCs w:val="32"/>
        </w:rPr>
        <w:t> N 415 информацию о приостановлении действия лицензии.</w:t>
      </w:r>
    </w:p>
    <w:p w:rsidR="006A1087" w:rsidRDefault="006A1087" w:rsidP="006A1087">
      <w:pPr>
        <w:pStyle w:val="pboth"/>
        <w:spacing w:before="0" w:beforeAutospacing="0" w:after="0" w:afterAutospacing="0" w:line="419" w:lineRule="atLeast"/>
        <w:rPr>
          <w:rFonts w:ascii="Arial" w:hAnsi="Arial" w:cs="Arial"/>
          <w:color w:val="000000"/>
          <w:sz w:val="32"/>
          <w:szCs w:val="32"/>
        </w:rPr>
      </w:pPr>
      <w:bookmarkStart w:id="26" w:name="100349"/>
      <w:bookmarkEnd w:id="26"/>
      <w:r>
        <w:rPr>
          <w:rFonts w:ascii="Arial" w:hAnsi="Arial" w:cs="Arial"/>
          <w:color w:val="000000"/>
          <w:sz w:val="32"/>
          <w:szCs w:val="32"/>
        </w:rPr>
        <w:t>75. Уполномоченный специалист уполномоченного органа в день принятия уполномоченным органом решения о приостановлении действия лицензии вносит соответствующие сведения в реестр лицензий на осуществление образовательной деятельности, выданных уполномоченным органом (далее - реестр лицензий), в порядке, предусмотренном Федеральным </w:t>
      </w:r>
      <w:hyperlink r:id="rId19" w:history="1">
        <w:r>
          <w:rPr>
            <w:rStyle w:val="a3"/>
            <w:rFonts w:ascii="Arial" w:hAnsi="Arial" w:cs="Arial"/>
            <w:color w:val="3C5F87"/>
            <w:sz w:val="32"/>
            <w:szCs w:val="32"/>
            <w:bdr w:val="none" w:sz="0" w:space="0" w:color="auto" w:frame="1"/>
          </w:rPr>
          <w:t>законом</w:t>
        </w:r>
      </w:hyperlink>
      <w:r>
        <w:rPr>
          <w:rFonts w:ascii="Arial" w:hAnsi="Arial" w:cs="Arial"/>
          <w:color w:val="000000"/>
          <w:sz w:val="32"/>
          <w:szCs w:val="32"/>
        </w:rPr>
        <w:t> N 99-ФЗ.</w:t>
      </w:r>
    </w:p>
    <w:p w:rsidR="006A1087" w:rsidRDefault="006A1087" w:rsidP="006A1087">
      <w:pPr>
        <w:pStyle w:val="pboth"/>
        <w:spacing w:before="0" w:beforeAutospacing="0" w:after="0" w:afterAutospacing="0" w:line="419" w:lineRule="atLeast"/>
        <w:rPr>
          <w:rFonts w:ascii="Arial" w:hAnsi="Arial" w:cs="Arial"/>
          <w:color w:val="000000"/>
          <w:sz w:val="32"/>
          <w:szCs w:val="32"/>
        </w:rPr>
      </w:pPr>
      <w:bookmarkStart w:id="27" w:name="100350"/>
      <w:bookmarkEnd w:id="27"/>
      <w:r>
        <w:rPr>
          <w:rFonts w:ascii="Arial" w:hAnsi="Arial" w:cs="Arial"/>
          <w:color w:val="000000"/>
          <w:sz w:val="32"/>
          <w:szCs w:val="32"/>
        </w:rPr>
        <w:t>76. При принятии решения руководителем (заместителем руководителя) уполномоченного органа об обращении в суд с заявлением об аннулировании лицензии уполномоченный специалист уполномоченного органа в течение 20 рабочих дней со дня принятия решения рабочих дней готовит материалы для обращения в суд.</w:t>
      </w:r>
    </w:p>
    <w:p w:rsidR="006A1087" w:rsidRDefault="006A1087" w:rsidP="006A1087">
      <w:pPr>
        <w:pStyle w:val="pboth"/>
        <w:spacing w:before="0" w:beforeAutospacing="0" w:after="0" w:afterAutospacing="0" w:line="419" w:lineRule="atLeast"/>
        <w:rPr>
          <w:rFonts w:ascii="Arial" w:hAnsi="Arial" w:cs="Arial"/>
          <w:color w:val="000000"/>
          <w:sz w:val="32"/>
          <w:szCs w:val="32"/>
        </w:rPr>
      </w:pPr>
      <w:bookmarkStart w:id="28" w:name="100351"/>
      <w:bookmarkEnd w:id="28"/>
      <w:r>
        <w:rPr>
          <w:rFonts w:ascii="Arial" w:hAnsi="Arial" w:cs="Arial"/>
          <w:color w:val="000000"/>
          <w:sz w:val="32"/>
          <w:szCs w:val="32"/>
        </w:rPr>
        <w:t>77. Уполномоченный специалист уполномоченного органа в день вступления в законную силу решения суда об аннулировании лицензии вносит соответствующие сведения в реестр лицензий в порядке, предусмотренном Федеральным </w:t>
      </w:r>
      <w:hyperlink r:id="rId20" w:history="1">
        <w:r>
          <w:rPr>
            <w:rStyle w:val="a3"/>
            <w:rFonts w:ascii="Arial" w:hAnsi="Arial" w:cs="Arial"/>
            <w:color w:val="3C5F87"/>
            <w:sz w:val="32"/>
            <w:szCs w:val="32"/>
            <w:bdr w:val="none" w:sz="0" w:space="0" w:color="auto" w:frame="1"/>
          </w:rPr>
          <w:t>законом</w:t>
        </w:r>
      </w:hyperlink>
      <w:r>
        <w:rPr>
          <w:rFonts w:ascii="Arial" w:hAnsi="Arial" w:cs="Arial"/>
          <w:color w:val="000000"/>
          <w:sz w:val="32"/>
          <w:szCs w:val="32"/>
        </w:rPr>
        <w:t> N 99-ФЗ.</w:t>
      </w:r>
    </w:p>
    <w:p w:rsidR="006A1087" w:rsidRDefault="006A1087" w:rsidP="006A1087">
      <w:pPr>
        <w:pStyle w:val="pboth"/>
        <w:spacing w:before="0" w:beforeAutospacing="0" w:after="0" w:afterAutospacing="0" w:line="419" w:lineRule="atLeast"/>
        <w:rPr>
          <w:rFonts w:ascii="Arial" w:hAnsi="Arial" w:cs="Arial"/>
          <w:color w:val="000000"/>
          <w:sz w:val="32"/>
          <w:szCs w:val="32"/>
        </w:rPr>
      </w:pPr>
      <w:bookmarkStart w:id="29" w:name="100352"/>
      <w:bookmarkEnd w:id="29"/>
      <w:r>
        <w:rPr>
          <w:rFonts w:ascii="Arial" w:hAnsi="Arial" w:cs="Arial"/>
          <w:color w:val="000000"/>
          <w:sz w:val="32"/>
          <w:szCs w:val="32"/>
        </w:rPr>
        <w:t>78. Уполномоченный специалист уполномоченного органа вносит в ГИС надзора в сфере образования в соответствии с </w:t>
      </w:r>
      <w:hyperlink r:id="rId21" w:history="1">
        <w:r>
          <w:rPr>
            <w:rStyle w:val="a3"/>
            <w:rFonts w:ascii="Arial" w:hAnsi="Arial" w:cs="Arial"/>
            <w:color w:val="3C5F87"/>
            <w:sz w:val="32"/>
            <w:szCs w:val="32"/>
            <w:bdr w:val="none" w:sz="0" w:space="0" w:color="auto" w:frame="1"/>
          </w:rPr>
          <w:t>Постановлением</w:t>
        </w:r>
      </w:hyperlink>
      <w:r>
        <w:rPr>
          <w:rFonts w:ascii="Arial" w:hAnsi="Arial" w:cs="Arial"/>
          <w:color w:val="000000"/>
          <w:sz w:val="32"/>
          <w:szCs w:val="32"/>
        </w:rPr>
        <w:t> N 719 и в единый реестр проверок в соответствии с </w:t>
      </w:r>
      <w:hyperlink r:id="rId22" w:history="1">
        <w:r>
          <w:rPr>
            <w:rStyle w:val="a3"/>
            <w:rFonts w:ascii="Arial" w:hAnsi="Arial" w:cs="Arial"/>
            <w:color w:val="3C5F87"/>
            <w:sz w:val="32"/>
            <w:szCs w:val="32"/>
            <w:bdr w:val="none" w:sz="0" w:space="0" w:color="auto" w:frame="1"/>
          </w:rPr>
          <w:t>Постановлением</w:t>
        </w:r>
      </w:hyperlink>
      <w:r>
        <w:rPr>
          <w:rFonts w:ascii="Arial" w:hAnsi="Arial" w:cs="Arial"/>
          <w:color w:val="000000"/>
          <w:sz w:val="32"/>
          <w:szCs w:val="32"/>
        </w:rPr>
        <w:t> N 415 информацию об аннулировании лицензии.</w:t>
      </w:r>
    </w:p>
    <w:p w:rsidR="006A1087" w:rsidRDefault="006A1087" w:rsidP="006A1087">
      <w:pPr>
        <w:pStyle w:val="pboth"/>
        <w:spacing w:before="0" w:beforeAutospacing="0" w:after="0" w:afterAutospacing="0" w:line="419" w:lineRule="atLeast"/>
        <w:rPr>
          <w:rFonts w:ascii="Arial" w:hAnsi="Arial" w:cs="Arial"/>
          <w:color w:val="000000"/>
          <w:sz w:val="32"/>
          <w:szCs w:val="32"/>
        </w:rPr>
      </w:pPr>
      <w:bookmarkStart w:id="30" w:name="100353"/>
      <w:bookmarkEnd w:id="30"/>
      <w:r>
        <w:rPr>
          <w:rFonts w:ascii="Arial" w:hAnsi="Arial" w:cs="Arial"/>
          <w:color w:val="000000"/>
          <w:sz w:val="32"/>
          <w:szCs w:val="32"/>
        </w:rPr>
        <w:lastRenderedPageBreak/>
        <w:t>79. Результатом административной процедуры является устранение выявленных при проведении проверки нарушений лицензионных требований, а также исполнение ранее выданного уполномоченным органом предписания об устранении выявленных нарушений лицензионных требований или обращение в суд с заявлением об аннулировании лицензии на осуществление образовательной деятельности.</w:t>
      </w:r>
    </w:p>
    <w:p w:rsidR="00482A72" w:rsidRDefault="00482A72"/>
    <w:sectPr w:rsidR="00482A72" w:rsidSect="00482A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6A1087"/>
    <w:rsid w:val="00482A72"/>
    <w:rsid w:val="006A10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A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enter">
    <w:name w:val="pcenter"/>
    <w:basedOn w:val="a"/>
    <w:rsid w:val="006A10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6A10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A1087"/>
    <w:rPr>
      <w:color w:val="0000FF"/>
      <w:u w:val="single"/>
    </w:rPr>
  </w:style>
</w:styles>
</file>

<file path=word/webSettings.xml><?xml version="1.0" encoding="utf-8"?>
<w:webSettings xmlns:r="http://schemas.openxmlformats.org/officeDocument/2006/relationships" xmlns:w="http://schemas.openxmlformats.org/wordprocessingml/2006/main">
  <w:divs>
    <w:div w:id="1802192534">
      <w:bodyDiv w:val="1"/>
      <w:marLeft w:val="0"/>
      <w:marRight w:val="0"/>
      <w:marTop w:val="0"/>
      <w:marBottom w:val="0"/>
      <w:divBdr>
        <w:top w:val="none" w:sz="0" w:space="0" w:color="auto"/>
        <w:left w:val="none" w:sz="0" w:space="0" w:color="auto"/>
        <w:bottom w:val="none" w:sz="0" w:space="0" w:color="auto"/>
        <w:right w:val="none" w:sz="0" w:space="0" w:color="auto"/>
      </w:divBdr>
      <w:divsChild>
        <w:div w:id="5423759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udact.ru/law/postanovlenie-pravitelstva-rf-ot-20082013-n-719/" TargetMode="External"/><Relationship Id="rId13" Type="http://schemas.openxmlformats.org/officeDocument/2006/relationships/hyperlink" Target="https://sudact.ru/law/postanovlenie-pravitelstva-rf-ot-20082013-n-719/" TargetMode="External"/><Relationship Id="rId18" Type="http://schemas.openxmlformats.org/officeDocument/2006/relationships/hyperlink" Target="https://sudact.ru/law/postanovlenie-pravitelstva-rf-ot-28042015-n-415/" TargetMode="External"/><Relationship Id="rId3" Type="http://schemas.openxmlformats.org/officeDocument/2006/relationships/webSettings" Target="webSettings.xml"/><Relationship Id="rId21" Type="http://schemas.openxmlformats.org/officeDocument/2006/relationships/hyperlink" Target="https://sudact.ru/law/postanovlenie-pravitelstva-rf-ot-20082013-n-719/" TargetMode="External"/><Relationship Id="rId7" Type="http://schemas.openxmlformats.org/officeDocument/2006/relationships/hyperlink" Target="https://sudact.ru/law/prikaz-rosobrnadzora-ot-30032020-n-427-ob/prilozhenie/ii/srok-osushchestvleniia-gosudarstvennogo-kontrolia-nadzora/" TargetMode="External"/><Relationship Id="rId12" Type="http://schemas.openxmlformats.org/officeDocument/2006/relationships/hyperlink" Target="https://sudact.ru/law/postanovlenie-pravitelstva-rf-ot-28042015-n-415/" TargetMode="External"/><Relationship Id="rId17" Type="http://schemas.openxmlformats.org/officeDocument/2006/relationships/hyperlink" Target="https://sudact.ru/law/postanovlenie-pravitelstva-rf-ot-20082013-n-719/" TargetMode="External"/><Relationship Id="rId2" Type="http://schemas.openxmlformats.org/officeDocument/2006/relationships/settings" Target="settings.xml"/><Relationship Id="rId16" Type="http://schemas.openxmlformats.org/officeDocument/2006/relationships/hyperlink" Target="https://sudact.ru/law/prikaz-rosobrnadzora-ot-30032020-n-427-ob/prilozhenie/iii/kontrol-za-ispolneniem-predpisanii-vkliuchaia/" TargetMode="External"/><Relationship Id="rId20" Type="http://schemas.openxmlformats.org/officeDocument/2006/relationships/hyperlink" Target="https://sudact.ru/law/federalnyi-zakon-ot-04052011-n-99-fz-o/" TargetMode="External"/><Relationship Id="rId1" Type="http://schemas.openxmlformats.org/officeDocument/2006/relationships/styles" Target="styles.xml"/><Relationship Id="rId6" Type="http://schemas.openxmlformats.org/officeDocument/2006/relationships/hyperlink" Target="https://sudact.ru/law/prikaz-rosobrnadzora-ot-30032020-n-427-ob/prilozhenie/ii/srok-osushchestvleniia-gosudarstvennogo-kontrolia-nadzora/" TargetMode="External"/><Relationship Id="rId11" Type="http://schemas.openxmlformats.org/officeDocument/2006/relationships/hyperlink" Target="https://sudact.ru/law/postanovlenie-pravitelstva-rf-ot-20082013-n-719/" TargetMode="External"/><Relationship Id="rId24" Type="http://schemas.openxmlformats.org/officeDocument/2006/relationships/theme" Target="theme/theme1.xml"/><Relationship Id="rId5" Type="http://schemas.openxmlformats.org/officeDocument/2006/relationships/hyperlink" Target="https://sudact.ru/law/postanovlenie-pravitelstva-rf-ot-28042015-n-415/" TargetMode="External"/><Relationship Id="rId15" Type="http://schemas.openxmlformats.org/officeDocument/2006/relationships/hyperlink" Target="https://sudact.ru/law/prikaz-rosobrnadzora-ot-30032020-n-427-ob/prilozhenie/iii/kontrol-za-ispolneniem-predpisanii-vkliuchaia/" TargetMode="External"/><Relationship Id="rId23" Type="http://schemas.openxmlformats.org/officeDocument/2006/relationships/fontTable" Target="fontTable.xml"/><Relationship Id="rId10" Type="http://schemas.openxmlformats.org/officeDocument/2006/relationships/hyperlink" Target="https://sudact.ru/law/koap/" TargetMode="External"/><Relationship Id="rId19" Type="http://schemas.openxmlformats.org/officeDocument/2006/relationships/hyperlink" Target="https://sudact.ru/law/federalnyi-zakon-ot-04052011-n-99-fz-o/" TargetMode="External"/><Relationship Id="rId4" Type="http://schemas.openxmlformats.org/officeDocument/2006/relationships/hyperlink" Target="https://sudact.ru/law/postanovlenie-pravitelstva-rf-ot-20082013-n-719/" TargetMode="External"/><Relationship Id="rId9" Type="http://schemas.openxmlformats.org/officeDocument/2006/relationships/hyperlink" Target="https://sudact.ru/law/postanovlenie-pravitelstva-rf-ot-28042015-n-415/" TargetMode="External"/><Relationship Id="rId14" Type="http://schemas.openxmlformats.org/officeDocument/2006/relationships/hyperlink" Target="https://sudact.ru/law/postanovlenie-pravitelstva-rf-ot-28042015-n-415/" TargetMode="External"/><Relationship Id="rId22" Type="http://schemas.openxmlformats.org/officeDocument/2006/relationships/hyperlink" Target="https://sudact.ru/law/postanovlenie-pravitelstva-rf-ot-28042015-n-4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1782</Words>
  <Characters>10164</Characters>
  <Application>Microsoft Office Word</Application>
  <DocSecurity>0</DocSecurity>
  <Lines>84</Lines>
  <Paragraphs>23</Paragraphs>
  <ScaleCrop>false</ScaleCrop>
  <Company>SPecialiST RePack</Company>
  <LinksUpToDate>false</LinksUpToDate>
  <CharactersWithSpaces>11923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ISR</dc:creator>
  <cp:lastModifiedBy>ISR</cp:lastModifiedBy>
  <cp:revision>1</cp:revision>
  <dcterms:created xsi:type="dcterms:W3CDTF">2023-03-23T11:17:00Z</dcterms:created>
  <dcterms:modified xsi:type="dcterms:W3CDTF">2023-03-23T11:18:00Z</dcterms:modified>
</cp:coreProperties>
</file>