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1. Порядок приема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 по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2. Прием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4" w:anchor="block_55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Федеральным законом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от 29 декабря 2012 г. N 273-ФЗ "Об образовании в Российской Федерации"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5" w:anchor="block_1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(далее - Федеральный закон).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Федеральным законом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и настоящим Порядком.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4. Правила приема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7" w:anchor="block_108783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Федеральным законом</w:t>
        </w:r>
      </w:hyperlink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8" w:anchor="block_2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</w:t>
      </w: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соответствующего уровня и проживающих на закрепленной территории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9" w:anchor="block_3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3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10" w:anchor="block_4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4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5 изменен с 1 марта 2022 г. - </w:t>
      </w:r>
      <w:hyperlink r:id="rId11" w:anchor="block_1021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8 октября 2021 г. N 707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12" w:anchor="/document/77319056/block/1005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13" w:anchor="block_5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5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6 изменен с 1 марта 2022 г. - </w:t>
      </w:r>
      <w:hyperlink r:id="rId14" w:anchor="block_102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8 октября 2021 г. N 707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15" w:anchor="/document/77319056/block/100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6.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</w:t>
      </w: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Интернет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7. Правила приема в конкретную общеобразовательную организацию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основным общеобразовательным программам в части, не урегулированной </w:t>
      </w:r>
      <w:hyperlink r:id="rId16" w:anchor="block_55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законодательством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об образовании, устанавливаются общеобразовательной организацией самостоятельно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17" w:anchor="block_6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</w:t>
      </w: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 xml:space="preserve">детей в общеобразовательную организацию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 по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18" w:anchor="block_7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7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детям, указанным в </w:t>
      </w:r>
      <w:hyperlink r:id="rId19" w:anchor="block_445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пункте 5 статьи 44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20" w:anchor="block_8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8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;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детям, указанным в </w:t>
      </w:r>
      <w:hyperlink r:id="rId21" w:anchor="block_193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пункте 3 статьи 19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22" w:anchor="block_9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9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;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детям, указанным в </w:t>
      </w:r>
      <w:hyperlink r:id="rId23" w:anchor="block_3525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части 25 статьи 35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24" w:anchor="block_10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10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5" w:anchor="block_19060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абзаце втором части 6 статьи 19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26" w:anchor="block_11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11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27" w:anchor="block_460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части 6 статьи 46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 от 7 февраля 2011 г. N 3-ФЗ "О полиции"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28" w:anchor="block_12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12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 детям сотрудников органов внутренних дел, не являющихся сотрудниками полиции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29" w:anchor="block_13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13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 и детям, указанным в </w:t>
      </w:r>
      <w:hyperlink r:id="rId30" w:anchor="block_314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части 14 статьи 3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 от 30 декабря 2012 г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31" w:anchor="block_14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14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2" w:anchor="block_6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Федеральным законом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предоставлены особые права (преимущества) при приеме на обучение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33" w:anchor="block_15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15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12 изменен с 24 февраля 2023 г. - </w:t>
      </w:r>
      <w:hyperlink r:id="rId34" w:anchor="block_101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23 января 2023 г. N 47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35" w:anchor="/document/76809938/block/101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12.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36" w:anchor="block_10878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частями 5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и </w:t>
      </w:r>
      <w:hyperlink r:id="rId37" w:anchor="block_10878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6 статьи 67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38" w:anchor="block_16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Дети, указанные в </w:t>
      </w:r>
      <w:hyperlink r:id="rId39" w:anchor="block_10901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части 6 статьи 86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40" w:anchor="block_17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17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государственной службе российского казачества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41" w:anchor="block_18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18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42" w:anchor="block_19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19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3" w:anchor="block_10878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частями 5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и </w:t>
      </w:r>
      <w:hyperlink r:id="rId44" w:anchor="block_10878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6 статьи 67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и </w:t>
      </w:r>
      <w:hyperlink r:id="rId45" w:anchor="block_88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статьей 88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46" w:anchor="block_20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20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16 изменен с 1 марта 2023 г. - </w:t>
      </w:r>
      <w:hyperlink r:id="rId47" w:anchor="block_1001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30 августа 2022 г. N 784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48" w:anchor="/document/76809938/block/101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16.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hyperlink r:id="rId49" w:anchor="block_201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20</w:t>
        </w:r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 1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(далее - ЕПГУ) информацию:</w:t>
      </w:r>
      <w:proofErr w:type="gramEnd"/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0" w:anchor="block_100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пункте 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Порядка;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17 изменен с 1 марта 2023 г. - </w:t>
      </w:r>
      <w:hyperlink r:id="rId51" w:anchor="block_100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30 августа 2022 г. N 784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52" w:anchor="/document/76809938/block/101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17. Прием заявлений о приеме на обучение в первый класс для детей, указанных в </w:t>
      </w:r>
      <w:hyperlink r:id="rId53" w:anchor="block_1009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пунктах 9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 </w:t>
      </w:r>
      <w:hyperlink r:id="rId54" w:anchor="block_1010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10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и </w:t>
      </w:r>
      <w:hyperlink r:id="rId55" w:anchor="block_101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12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56" w:anchor="block_1111" w:history="1">
        <w:proofErr w:type="gramStart"/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Решением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57" w:anchor="block_101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абзаце первом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58" w:anchor="block_101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абзаце первом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59" w:anchor="block_1009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пунктах 9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 </w:t>
      </w:r>
      <w:hyperlink r:id="rId60" w:anchor="block_1010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10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и </w:t>
      </w:r>
      <w:hyperlink r:id="rId61" w:anchor="block_101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12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 Порядка, а также проживающих на закрепленной территории, осуществляют прием детей, не </w:t>
      </w: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проживающих на закрепленной территории, ранее 6 июля текущего года.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62" w:anchor="block_21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21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19 изменен с 1 марта 2023 г. - </w:t>
      </w:r>
      <w:hyperlink r:id="rId63" w:anchor="block_1003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30 августа 2022 г. N 784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64" w:anchor="/document/76809938/block/1019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19.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или спорта, а также при отсутствии противопоказаний к занятию соответствующим видом спорта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65" w:anchor="block_22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22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20. При приеме на обучение общеобразовательная организация обязана ознакомить поступающего и (или) его родителей </w:t>
      </w: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66" w:anchor="block_23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23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21.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67" w:anchor="block_24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24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  <w:proofErr w:type="gramEnd"/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22. Прием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68" w:anchor="block_10839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пунктом 1 части 1 статьи 34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69" w:anchor="block_25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25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23 изменен с 1 марта 2023 г. - </w:t>
      </w:r>
      <w:hyperlink r:id="rId70" w:anchor="block_1004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30 августа 2022 г. N 784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71" w:anchor="/document/76809938/block/1023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23. Заявление о приеме на обучение и документы для приема на обучение, указанные в </w:t>
      </w:r>
      <w:hyperlink r:id="rId72" w:anchor="block_102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пункте 26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Порядка, подаются одним из следующих способов: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в электронной форме посредством ЕПГУ;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лично в общеобразовательную организацию.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м(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ями) (законным(ыми) представителем(ями) ребенка или поступающим).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73" w:anchor="block_10839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пунктом 1 части 1 статьи 34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Федерального закона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74" w:anchor="block_26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 указываются следующие сведения: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фамилия, имя, отчество (при наличии) ребенка или поступающего;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дата рождения ребенка или поступающего;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адрес места жительства и (или) адрес места пребывания ребенка или поступающего;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фамилия, имя, отчество (при наличии)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ей) (законного(ых) представителя(ей) ребенка;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адрес места жительства и (или) адрес места пребывания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ей) (законного(ых) представителя(ей) ребенка;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адре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 наличии права внеочередного, первоочередного или преимущественного приема;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о потребности ребенка или поступающего в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обучении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согласие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родной язык из числа языков народов Российской Федерации (в случае реализации права на изучение родного языка из числа </w:t>
      </w: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языков народов Российской Федерации, в том числе русского языка как родного языка);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факт ознакомления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75" w:anchor="block_27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27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;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согласие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ей) (законного(ых) представителя(ей) ребенка или поступающего на обработку персональных данных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76" w:anchor="block_28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28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своих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информационном стенде и официальном сайте в сети Интернет.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26 изменен с 1 марта 2022 г. - </w:t>
      </w:r>
      <w:hyperlink r:id="rId77" w:anchor="block_1024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8 октября 2021 г. N 707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78" w:anchor="/document/77319056/block/102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26. Для приема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ь(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и) (законный(ые) представитель(и) ребенка или поступающий представляют следующие документы: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 xml:space="preserve">копию свидетельства о рождении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полнородных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копию заключения психолого-медико-педагогической комиссии (при наличии).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ь(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и) (законный(ые) представитель(и) ребенка предъявляет(ют) </w:t>
      </w: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оригиналы документов, указанных в </w:t>
      </w:r>
      <w:hyperlink r:id="rId79" w:anchor="/document/77319056/block/1265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абзацах 2-6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При приеме на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обучение по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80" w:anchor="block_29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29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ь(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81" w:anchor="block_30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30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переводом на русский язык.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Пункт 27 изменен с 1 марта 2023 г. - </w:t>
      </w:r>
      <w:hyperlink r:id="rId82" w:anchor="block_1005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30 августа 2022 г. N 784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83" w:anchor="/document/76809938/block/102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27.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Не допускается требовать представления других документов, кроме предусмотренных </w:t>
      </w:r>
      <w:hyperlink r:id="rId84" w:anchor="/document/76809938/block/102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пунктом 26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85" w:anchor="/document/76809938/block/102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пунктом 26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28. Родител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ь(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Пункт 29 изменен с 1 марта 2023 г. - </w:t>
      </w:r>
      <w:hyperlink r:id="rId86" w:anchor="block_1006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30 августа 2022 г. N 784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87" w:anchor="/document/76809938/block/1029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м(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ии и ау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тентификации). Журнал приема заявлений может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вестись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м(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приеме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</w:t>
      </w:r>
      <w:hyperlink r:id="rId88" w:anchor="block_4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законодательства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Российской Федерации в области персональных данных</w:t>
      </w:r>
      <w:r w:rsidRPr="005D729D">
        <w:rPr>
          <w:rFonts w:ascii="Times New Roman" w:eastAsia="Times New Roman" w:hAnsi="Times New Roman" w:cs="Times New Roman"/>
          <w:color w:val="464C55"/>
          <w:sz w:val="26"/>
          <w:szCs w:val="26"/>
          <w:vertAlign w:val="superscript"/>
          <w:lang w:eastAsia="ru-RU"/>
        </w:rPr>
        <w:t> </w:t>
      </w:r>
      <w:hyperlink r:id="rId89" w:anchor="block_310" w:history="1">
        <w:r w:rsidRPr="005D729D">
          <w:rPr>
            <w:rFonts w:ascii="Times New Roman" w:eastAsia="Times New Roman" w:hAnsi="Times New Roman" w:cs="Times New Roman"/>
            <w:color w:val="3272C0"/>
            <w:sz w:val="26"/>
            <w:vertAlign w:val="superscript"/>
            <w:lang w:eastAsia="ru-RU"/>
          </w:rPr>
          <w:t>31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90" w:anchor="block_1017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пунктом 17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Порядка.</w:t>
      </w:r>
    </w:p>
    <w:p w:rsidR="005D729D" w:rsidRPr="005D729D" w:rsidRDefault="005D729D" w:rsidP="005D729D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м(</w:t>
      </w:r>
      <w:proofErr w:type="gramEnd"/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ями) (законным(ыми) представителем(ями) ребенка или поступающим документы (копии документов).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5D729D" w:rsidRPr="005D729D" w:rsidRDefault="005D729D" w:rsidP="005D7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32"/>
          <w:szCs w:val="32"/>
          <w:lang w:eastAsia="ru-RU"/>
        </w:rPr>
      </w:pPr>
      <w:r w:rsidRPr="005D729D">
        <w:rPr>
          <w:rFonts w:ascii="Courier New" w:eastAsia="Times New Roman" w:hAnsi="Courier New" w:cs="Courier New"/>
          <w:color w:val="22272F"/>
          <w:sz w:val="32"/>
          <w:szCs w:val="32"/>
          <w:lang w:eastAsia="ru-RU"/>
        </w:rPr>
        <w:t>------------------------------</w:t>
      </w:r>
    </w:p>
    <w:p w:rsidR="005D729D" w:rsidRPr="005D729D" w:rsidRDefault="005D729D" w:rsidP="005D729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Сноски изменены с 1 марта 2023 г. - </w:t>
      </w:r>
      <w:hyperlink r:id="rId91" w:anchor="block_101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30 августа 2022 г. N 784, </w:t>
      </w:r>
      <w:hyperlink r:id="rId92" w:anchor="block_102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</w:t>
        </w:r>
      </w:hyperlink>
      <w:r w:rsidRPr="005D729D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 Минпросвещения России от 23 января 2023 г. N 47</w:t>
      </w:r>
    </w:p>
    <w:p w:rsidR="005D729D" w:rsidRPr="005D729D" w:rsidRDefault="005D729D" w:rsidP="005D729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hyperlink r:id="rId93" w:anchor="/document/76809938/block/10" w:history="1">
        <w:r w:rsidRPr="005D729D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См. предыдущую редакцию</w:t>
        </w:r>
      </w:hyperlink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</w:t>
      </w:r>
      <w:hyperlink r:id="rId94" w:anchor="block_108653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3 статьи 55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</w:t>
      </w:r>
      <w:hyperlink r:id="rId95" w:anchor="block_108783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2 статьи 67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3</w:t>
      </w:r>
      <w:hyperlink r:id="rId96" w:anchor="block_108784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3 статьи 67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4</w:t>
      </w:r>
      <w:hyperlink r:id="rId97" w:anchor="block_108783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2 статьи 67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5</w:t>
      </w:r>
      <w:hyperlink r:id="rId98" w:anchor="block_10916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Пункт 6 части 1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и </w:t>
      </w:r>
      <w:hyperlink r:id="rId99" w:anchor="block_1092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2 статьи 9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lastRenderedPageBreak/>
        <w:t>6</w:t>
      </w:r>
      <w:hyperlink r:id="rId100" w:anchor="block_108659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9 статьи 55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7</w:t>
      </w:r>
      <w:hyperlink r:id="rId101" w:anchor="block_108782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1 статьи 67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8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1995, N 47, ст. 4472; 2013, N 27, ст. 3477.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9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10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2011, N 1, ст. 15; 2013, N 27, ст. 3477.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11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1998, N 22, ст. 2331; 2013, N 27, ст. 3477.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12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2011, N 7, ст. 900; 2013, N 27, ст. 3477.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13</w:t>
      </w:r>
      <w:hyperlink r:id="rId102" w:anchor="block_5602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2 статьи 56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14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2012, N 53, ст. 7608; 2013, N 27, ст. 3477.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15</w:t>
      </w:r>
      <w:hyperlink r:id="rId103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#</w:t>
        </w:r>
      </w:hyperlink>
      <w:hyperlink r:id="rId104" w:anchor="block_108651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Части 1 статьи 55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16</w:t>
      </w:r>
      <w:hyperlink r:id="rId105" w:anchor="block_67031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 3</w:t>
        </w:r>
        <w:r w:rsidRPr="005D729D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 1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17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2012, N 53, ст. 7598; 2016, N 27, ст. 4160.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18</w:t>
      </w:r>
      <w:hyperlink r:id="rId106" w:anchor="block_109012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Части 2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и </w:t>
      </w:r>
      <w:hyperlink r:id="rId107" w:anchor="block_109014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4 статьи 86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19</w:t>
      </w:r>
      <w:hyperlink r:id="rId108" w:anchor="block_108653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3 статьи 55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lastRenderedPageBreak/>
        <w:t>20</w:t>
      </w:r>
      <w:hyperlink r:id="rId109" w:anchor="block_108785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4 статьи 67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20</w:t>
      </w: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1</w:t>
      </w:r>
      <w:hyperlink r:id="rId110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Постановление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21</w:t>
      </w:r>
      <w:hyperlink r:id="rId111" w:anchor="block_108786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5 статьи 67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22</w:t>
      </w:r>
      <w:hyperlink r:id="rId112" w:anchor="block_108787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6 статьи 67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23</w:t>
      </w:r>
      <w:hyperlink r:id="rId113" w:anchor="block_108652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2 статьи 55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24</w:t>
      </w:r>
      <w:hyperlink r:id="rId114" w:anchor="block_108196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6 статьи 14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25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2012, N 53, ст. 7598.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26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Собрание законодательства Российской Федерации, 2012, N 53, ст. 7598.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27</w:t>
      </w:r>
      <w:hyperlink r:id="rId115" w:anchor="block_108652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2 статьи 55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28</w:t>
      </w:r>
      <w:hyperlink r:id="rId116" w:anchor="block_601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1 статьи 6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29</w:t>
      </w:r>
      <w:hyperlink r:id="rId117" w:anchor="block_108721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4 статьи 60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30</w:t>
      </w:r>
      <w:hyperlink r:id="rId118" w:anchor="block_81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Статья 81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 Основ законодательства Российской Федерации о нотариате (Ведомости Съезда народных депутатов Российской </w:t>
      </w:r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Федерации и Верховного Совета Российской Федерации, 1993, N 10, ст. 357).</w:t>
      </w:r>
    </w:p>
    <w:p w:rsidR="005D729D" w:rsidRPr="005D729D" w:rsidRDefault="005D729D" w:rsidP="005D7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729D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31</w:t>
      </w:r>
      <w:hyperlink r:id="rId119" w:anchor="block_601" w:history="1">
        <w:r w:rsidRPr="005D729D">
          <w:rPr>
            <w:rFonts w:ascii="Times New Roman" w:eastAsia="Times New Roman" w:hAnsi="Times New Roman" w:cs="Times New Roman"/>
            <w:color w:val="3272C0"/>
            <w:sz w:val="32"/>
            <w:lang w:eastAsia="ru-RU"/>
          </w:rPr>
          <w:t>Часть 1 статьи 6</w:t>
        </w:r>
      </w:hyperlink>
      <w:r w:rsidRPr="005D729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B92D12" w:rsidRDefault="00B92D12"/>
    <w:sectPr w:rsidR="00B92D12" w:rsidSect="00B9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5D729D"/>
    <w:rsid w:val="005D729D"/>
    <w:rsid w:val="00B9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729D"/>
    <w:rPr>
      <w:color w:val="0000FF"/>
      <w:u w:val="single"/>
    </w:rPr>
  </w:style>
  <w:style w:type="paragraph" w:customStyle="1" w:styleId="s22">
    <w:name w:val="s_22"/>
    <w:basedOn w:val="a"/>
    <w:rsid w:val="005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7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5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5D7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6407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254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5428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634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7085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2057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0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29548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9154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9167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125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29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380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4626876/53f89421bbdaf741eb2d1ecc4ddb4c33/" TargetMode="External"/><Relationship Id="rId117" Type="http://schemas.openxmlformats.org/officeDocument/2006/relationships/hyperlink" Target="https://base.garant.ru/70291362/21a69d564a3ae054d908867940facd2e/" TargetMode="External"/><Relationship Id="rId21" Type="http://schemas.openxmlformats.org/officeDocument/2006/relationships/hyperlink" Target="https://base.garant.ru/10103670/95ef042b11da42ac166eeedeb998f688/" TargetMode="External"/><Relationship Id="rId42" Type="http://schemas.openxmlformats.org/officeDocument/2006/relationships/hyperlink" Target="https://base.garant.ru/74626876/53f89421bbdaf741eb2d1ecc4ddb4c33/" TargetMode="External"/><Relationship Id="rId47" Type="http://schemas.openxmlformats.org/officeDocument/2006/relationships/hyperlink" Target="https://base.garant.ru/405536595/" TargetMode="External"/><Relationship Id="rId63" Type="http://schemas.openxmlformats.org/officeDocument/2006/relationships/hyperlink" Target="https://base.garant.ru/405536595/" TargetMode="External"/><Relationship Id="rId68" Type="http://schemas.openxmlformats.org/officeDocument/2006/relationships/hyperlink" Target="https://base.garant.ru/70291362/caed1f338455c425853a4f32b00aa739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base.garant.ru/74626876/53f89421bbdaf741eb2d1ecc4ddb4c33/" TargetMode="External"/><Relationship Id="rId112" Type="http://schemas.openxmlformats.org/officeDocument/2006/relationships/hyperlink" Target="https://base.garant.ru/70291362/c7672a3a2e519cd7f61a089671f759ae/" TargetMode="External"/><Relationship Id="rId16" Type="http://schemas.openxmlformats.org/officeDocument/2006/relationships/hyperlink" Target="https://base.garant.ru/70291362/0dacf58504c4847f1a1635db72279562/" TargetMode="External"/><Relationship Id="rId107" Type="http://schemas.openxmlformats.org/officeDocument/2006/relationships/hyperlink" Target="https://base.garant.ru/70291362/8e5d77428f75b47b52ff6d8be487bead/" TargetMode="External"/><Relationship Id="rId11" Type="http://schemas.openxmlformats.org/officeDocument/2006/relationships/hyperlink" Target="https://base.garant.ru/403024912/53f89421bbdaf741eb2d1ecc4ddb4c33/" TargetMode="External"/><Relationship Id="rId32" Type="http://schemas.openxmlformats.org/officeDocument/2006/relationships/hyperlink" Target="https://base.garant.ru/70291362/c7672a3a2e519cd7f61a089671f759ae/" TargetMode="External"/><Relationship Id="rId37" Type="http://schemas.openxmlformats.org/officeDocument/2006/relationships/hyperlink" Target="https://base.garant.ru/70291362/c7672a3a2e519cd7f61a089671f759ae/" TargetMode="External"/><Relationship Id="rId53" Type="http://schemas.openxmlformats.org/officeDocument/2006/relationships/hyperlink" Target="https://base.garant.ru/74626876/53f89421bbdaf741eb2d1ecc4ddb4c33/" TargetMode="External"/><Relationship Id="rId58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4626876/53f89421bbdaf741eb2d1ecc4ddb4c33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base.garant.ru/12182530/2b6ebde936316453fb0f8db9c6ad7e2c/" TargetMode="External"/><Relationship Id="rId5" Type="http://schemas.openxmlformats.org/officeDocument/2006/relationships/hyperlink" Target="https://base.garant.ru/74626876/53f89421bbdaf741eb2d1ecc4ddb4c33/" TargetMode="Externa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base.garant.ru/405536595/" TargetMode="External"/><Relationship Id="rId90" Type="http://schemas.openxmlformats.org/officeDocument/2006/relationships/hyperlink" Target="https://base.garant.ru/74626876/53f89421bbdaf741eb2d1ecc4ddb4c33/" TargetMode="External"/><Relationship Id="rId95" Type="http://schemas.openxmlformats.org/officeDocument/2006/relationships/hyperlink" Target="https://base.garant.ru/70291362/c7672a3a2e519cd7f61a089671f759ae/" TargetMode="External"/><Relationship Id="rId19" Type="http://schemas.openxmlformats.org/officeDocument/2006/relationships/hyperlink" Target="https://base.garant.ru/10164358/0add9c67393c4454d39a78904e0baac0/" TargetMode="External"/><Relationship Id="rId14" Type="http://schemas.openxmlformats.org/officeDocument/2006/relationships/hyperlink" Target="https://base.garant.ru/403024912/53f89421bbdaf741eb2d1ecc4ddb4c33/" TargetMode="External"/><Relationship Id="rId22" Type="http://schemas.openxmlformats.org/officeDocument/2006/relationships/hyperlink" Target="https://base.garant.ru/74626876/53f89421bbdaf741eb2d1ecc4ddb4c33/" TargetMode="External"/><Relationship Id="rId27" Type="http://schemas.openxmlformats.org/officeDocument/2006/relationships/hyperlink" Target="https://base.garant.ru/12182530/363aa18e6c32ff15fa5ec3b09cbefbf6/" TargetMode="External"/><Relationship Id="rId30" Type="http://schemas.openxmlformats.org/officeDocument/2006/relationships/hyperlink" Target="https://base.garant.ru/70291410/5ac206a89ea76855804609cd950fcaf7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base.garant.ru/70291362/c7672a3a2e519cd7f61a089671f759ae/" TargetMode="External"/><Relationship Id="rId48" Type="http://schemas.openxmlformats.org/officeDocument/2006/relationships/hyperlink" Target="https://ivo.garant.ru/" TargetMode="External"/><Relationship Id="rId56" Type="http://schemas.openxmlformats.org/officeDocument/2006/relationships/hyperlink" Target="https://base.garant.ru/405310389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base.garant.ru/74626876/53f89421bbdaf741eb2d1ecc4ddb4c33/" TargetMode="External"/><Relationship Id="rId77" Type="http://schemas.openxmlformats.org/officeDocument/2006/relationships/hyperlink" Target="https://base.garant.ru/403024912/53f89421bbdaf741eb2d1ecc4ddb4c33/" TargetMode="External"/><Relationship Id="rId100" Type="http://schemas.openxmlformats.org/officeDocument/2006/relationships/hyperlink" Target="https://base.garant.ru/70291362/0dacf58504c4847f1a1635db72279562/" TargetMode="External"/><Relationship Id="rId105" Type="http://schemas.openxmlformats.org/officeDocument/2006/relationships/hyperlink" Target="https://base.garant.ru/70291362/c7672a3a2e519cd7f61a089671f759ae/" TargetMode="External"/><Relationship Id="rId113" Type="http://schemas.openxmlformats.org/officeDocument/2006/relationships/hyperlink" Target="https://base.garant.ru/70291362/0dacf58504c4847f1a1635db72279562/" TargetMode="External"/><Relationship Id="rId118" Type="http://schemas.openxmlformats.org/officeDocument/2006/relationships/hyperlink" Target="https://base.garant.ru/10102426/646cd7e8cf19279b078cdec8fcd89ce4/" TargetMode="External"/><Relationship Id="rId8" Type="http://schemas.openxmlformats.org/officeDocument/2006/relationships/hyperlink" Target="https://base.garant.ru/74626876/53f89421bbdaf741eb2d1ecc4ddb4c33/" TargetMode="External"/><Relationship Id="rId51" Type="http://schemas.openxmlformats.org/officeDocument/2006/relationships/hyperlink" Target="https://base.garant.ru/405536595/" TargetMode="External"/><Relationship Id="rId72" Type="http://schemas.openxmlformats.org/officeDocument/2006/relationships/hyperlink" Target="https://base.garant.ru/74626876/53f89421bbdaf741eb2d1ecc4ddb4c33/" TargetMode="External"/><Relationship Id="rId80" Type="http://schemas.openxmlformats.org/officeDocument/2006/relationships/hyperlink" Target="https://base.garant.ru/74626876/53f89421bbdaf741eb2d1ecc4ddb4c33/" TargetMode="External"/><Relationship Id="rId85" Type="http://schemas.openxmlformats.org/officeDocument/2006/relationships/hyperlink" Target="https://ivo.garant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base.garant.ru/70291362/493aff9450b0b89b29b367693300b74a/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base.garant.ru/74626876/53f89421bbdaf741eb2d1ecc4ddb4c33/" TargetMode="External"/><Relationship Id="rId25" Type="http://schemas.openxmlformats.org/officeDocument/2006/relationships/hyperlink" Target="https://base.garant.ru/178792/95ef042b11da42ac166eeedeb998f688/" TargetMode="External"/><Relationship Id="rId33" Type="http://schemas.openxmlformats.org/officeDocument/2006/relationships/hyperlink" Target="https://base.garant.ru/74626876/53f89421bbdaf741eb2d1ecc4ddb4c33/" TargetMode="External"/><Relationship Id="rId38" Type="http://schemas.openxmlformats.org/officeDocument/2006/relationships/hyperlink" Target="https://base.garant.ru/74626876/53f89421bbdaf741eb2d1ecc4ddb4c33/" TargetMode="External"/><Relationship Id="rId46" Type="http://schemas.openxmlformats.org/officeDocument/2006/relationships/hyperlink" Target="https://base.garant.ru/74626876/53f89421bbdaf741eb2d1ecc4ddb4c33/" TargetMode="External"/><Relationship Id="rId59" Type="http://schemas.openxmlformats.org/officeDocument/2006/relationships/hyperlink" Target="https://base.garant.ru/74626876/53f89421bbdaf741eb2d1ecc4ddb4c33/" TargetMode="External"/><Relationship Id="rId67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3100000/" TargetMode="External"/><Relationship Id="rId108" Type="http://schemas.openxmlformats.org/officeDocument/2006/relationships/hyperlink" Target="https://base.garant.ru/70291362/0dacf58504c4847f1a1635db72279562/" TargetMode="External"/><Relationship Id="rId116" Type="http://schemas.openxmlformats.org/officeDocument/2006/relationships/hyperlink" Target="https://base.garant.ru/12148567/8b7b3c1c76e91f88d33c08b3736aa67a/" TargetMode="External"/><Relationship Id="rId20" Type="http://schemas.openxmlformats.org/officeDocument/2006/relationships/hyperlink" Target="https://base.garant.ru/74626876/53f89421bbdaf741eb2d1ecc4ddb4c33/" TargetMode="External"/><Relationship Id="rId41" Type="http://schemas.openxmlformats.org/officeDocument/2006/relationships/hyperlink" Target="https://base.garant.ru/74626876/53f89421bbdaf741eb2d1ecc4ddb4c33/" TargetMode="External"/><Relationship Id="rId54" Type="http://schemas.openxmlformats.org/officeDocument/2006/relationships/hyperlink" Target="https://base.garant.ru/74626876/53f89421bbdaf741eb2d1ecc4ddb4c33/" TargetMode="External"/><Relationship Id="rId62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base.garant.ru/405536595/" TargetMode="External"/><Relationship Id="rId75" Type="http://schemas.openxmlformats.org/officeDocument/2006/relationships/hyperlink" Target="https://base.garant.ru/74626876/53f89421bbdaf741eb2d1ecc4ddb4c33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base.garant.ru/12148567/1b93c134b90c6071b4dc3f495464b753/" TargetMode="External"/><Relationship Id="rId91" Type="http://schemas.openxmlformats.org/officeDocument/2006/relationships/hyperlink" Target="https://base.garant.ru/405536595/" TargetMode="External"/><Relationship Id="rId96" Type="http://schemas.openxmlformats.org/officeDocument/2006/relationships/hyperlink" Target="https://base.garant.ru/70291362/c7672a3a2e519cd7f61a089671f759ae/" TargetMode="External"/><Relationship Id="rId111" Type="http://schemas.openxmlformats.org/officeDocument/2006/relationships/hyperlink" Target="https://base.garant.ru/70291362/c7672a3a2e519cd7f61a089671f759ae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base.garant.ru/12181539/5cb260c13bb77991855d9c76f8d1d4c8/" TargetMode="External"/><Relationship Id="rId28" Type="http://schemas.openxmlformats.org/officeDocument/2006/relationships/hyperlink" Target="https://base.garant.ru/74626876/53f89421bbdaf741eb2d1ecc4ddb4c33/" TargetMode="External"/><Relationship Id="rId36" Type="http://schemas.openxmlformats.org/officeDocument/2006/relationships/hyperlink" Target="https://base.garant.ru/70291362/c7672a3a2e519cd7f61a089671f759ae/" TargetMode="External"/><Relationship Id="rId49" Type="http://schemas.openxmlformats.org/officeDocument/2006/relationships/hyperlink" Target="https://base.garant.ru/74626876/53f89421bbdaf741eb2d1ecc4ddb4c33/" TargetMode="External"/><Relationship Id="rId57" Type="http://schemas.openxmlformats.org/officeDocument/2006/relationships/hyperlink" Target="https://base.garant.ru/74626876/53f89421bbdaf741eb2d1ecc4ddb4c33/" TargetMode="External"/><Relationship Id="rId106" Type="http://schemas.openxmlformats.org/officeDocument/2006/relationships/hyperlink" Target="https://base.garant.ru/70291362/8e5d77428f75b47b52ff6d8be487bead/" TargetMode="External"/><Relationship Id="rId114" Type="http://schemas.openxmlformats.org/officeDocument/2006/relationships/hyperlink" Target="https://base.garant.ru/70291362/888134b28b1397ffae87a0ab1e117954/" TargetMode="External"/><Relationship Id="rId119" Type="http://schemas.openxmlformats.org/officeDocument/2006/relationships/hyperlink" Target="https://base.garant.ru/12148567/8b7b3c1c76e91f88d33c08b3736aa67a/" TargetMode="External"/><Relationship Id="rId10" Type="http://schemas.openxmlformats.org/officeDocument/2006/relationships/hyperlink" Target="https://base.garant.ru/74626876/53f89421bbdaf741eb2d1ecc4ddb4c33/" TargetMode="External"/><Relationship Id="rId31" Type="http://schemas.openxmlformats.org/officeDocument/2006/relationships/hyperlink" Target="https://base.garant.ru/74626876/53f89421bbdaf741eb2d1ecc4ddb4c33/" TargetMode="External"/><Relationship Id="rId44" Type="http://schemas.openxmlformats.org/officeDocument/2006/relationships/hyperlink" Target="https://base.garant.ru/70291362/c7672a3a2e519cd7f61a089671f759ae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73" Type="http://schemas.openxmlformats.org/officeDocument/2006/relationships/hyperlink" Target="https://base.garant.ru/70291362/caed1f338455c425853a4f32b00aa739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base.garant.ru/74626876/53f89421bbdaf741eb2d1ecc4ddb4c33/" TargetMode="External"/><Relationship Id="rId86" Type="http://schemas.openxmlformats.org/officeDocument/2006/relationships/hyperlink" Target="https://base.garant.ru/405536595/" TargetMode="External"/><Relationship Id="rId94" Type="http://schemas.openxmlformats.org/officeDocument/2006/relationships/hyperlink" Target="https://base.garant.ru/70291362/0dacf58504c4847f1a1635db72279562/" TargetMode="External"/><Relationship Id="rId99" Type="http://schemas.openxmlformats.org/officeDocument/2006/relationships/hyperlink" Target="https://base.garant.ru/70291362/493aff9450b0b89b29b367693300b74a/" TargetMode="External"/><Relationship Id="rId101" Type="http://schemas.openxmlformats.org/officeDocument/2006/relationships/hyperlink" Target="https://base.garant.ru/70291362/c7672a3a2e519cd7f61a089671f759ae/" TargetMode="External"/><Relationship Id="rId4" Type="http://schemas.openxmlformats.org/officeDocument/2006/relationships/hyperlink" Target="https://base.garant.ru/70291362/0dacf58504c4847f1a1635db72279562/" TargetMode="External"/><Relationship Id="rId9" Type="http://schemas.openxmlformats.org/officeDocument/2006/relationships/hyperlink" Target="https://base.garant.ru/74626876/53f89421bbdaf741eb2d1ecc4ddb4c33/" TargetMode="External"/><Relationship Id="rId13" Type="http://schemas.openxmlformats.org/officeDocument/2006/relationships/hyperlink" Target="https://base.garant.ru/74626876/53f89421bbdaf741eb2d1ecc4ddb4c33/" TargetMode="External"/><Relationship Id="rId18" Type="http://schemas.openxmlformats.org/officeDocument/2006/relationships/hyperlink" Target="https://base.garant.ru/74626876/53f89421bbdaf741eb2d1ecc4ddb4c33/" TargetMode="External"/><Relationship Id="rId39" Type="http://schemas.openxmlformats.org/officeDocument/2006/relationships/hyperlink" Target="https://base.garant.ru/70291362/8e5d77428f75b47b52ff6d8be487bead/" TargetMode="External"/><Relationship Id="rId109" Type="http://schemas.openxmlformats.org/officeDocument/2006/relationships/hyperlink" Target="https://base.garant.ru/70291362/c7672a3a2e519cd7f61a089671f759ae/" TargetMode="External"/><Relationship Id="rId34" Type="http://schemas.openxmlformats.org/officeDocument/2006/relationships/hyperlink" Target="https://base.garant.ru/406368393/1c44ee9c8990411240a2befc912a8e73/" TargetMode="External"/><Relationship Id="rId50" Type="http://schemas.openxmlformats.org/officeDocument/2006/relationships/hyperlink" Target="https://base.garant.ru/74626876/53f89421bbdaf741eb2d1ecc4ddb4c33/" TargetMode="External"/><Relationship Id="rId55" Type="http://schemas.openxmlformats.org/officeDocument/2006/relationships/hyperlink" Target="https://base.garant.ru/74626876/53f89421bbdaf741eb2d1ecc4ddb4c33/" TargetMode="External"/><Relationship Id="rId76" Type="http://schemas.openxmlformats.org/officeDocument/2006/relationships/hyperlink" Target="https://base.garant.ru/74626876/53f89421bbdaf741eb2d1ecc4ddb4c33/" TargetMode="External"/><Relationship Id="rId97" Type="http://schemas.openxmlformats.org/officeDocument/2006/relationships/hyperlink" Target="https://base.garant.ru/70291362/c7672a3a2e519cd7f61a089671f759ae/" TargetMode="External"/><Relationship Id="rId104" Type="http://schemas.openxmlformats.org/officeDocument/2006/relationships/hyperlink" Target="https://base.garant.ru/70291362/0dacf58504c4847f1a1635db72279562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base.garant.ru/70291362/c7672a3a2e519cd7f61a089671f759ae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406368393/1c44ee9c8990411240a2befc912a8e7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74626876/53f89421bbdaf741eb2d1ecc4ddb4c33/" TargetMode="External"/><Relationship Id="rId24" Type="http://schemas.openxmlformats.org/officeDocument/2006/relationships/hyperlink" Target="https://base.garant.ru/74626876/53f89421bbdaf741eb2d1ecc4ddb4c33/" TargetMode="External"/><Relationship Id="rId40" Type="http://schemas.openxmlformats.org/officeDocument/2006/relationships/hyperlink" Target="https://base.garant.ru/74626876/53f89421bbdaf741eb2d1ecc4ddb4c33/" TargetMode="External"/><Relationship Id="rId45" Type="http://schemas.openxmlformats.org/officeDocument/2006/relationships/hyperlink" Target="https://base.garant.ru/70291362/6f1c6ca78c7f356c4f502d5a4aeec0e5/" TargetMode="External"/><Relationship Id="rId66" Type="http://schemas.openxmlformats.org/officeDocument/2006/relationships/hyperlink" Target="https://base.garant.ru/74626876/53f89421bbdaf741eb2d1ecc4ddb4c33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base.garant.ru/12191208/" TargetMode="External"/><Relationship Id="rId115" Type="http://schemas.openxmlformats.org/officeDocument/2006/relationships/hyperlink" Target="https://base.garant.ru/70291362/0dacf58504c4847f1a1635db722795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6167</Words>
  <Characters>35158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1</cp:revision>
  <dcterms:created xsi:type="dcterms:W3CDTF">2023-03-23T10:29:00Z</dcterms:created>
  <dcterms:modified xsi:type="dcterms:W3CDTF">2023-03-23T10:31:00Z</dcterms:modified>
</cp:coreProperties>
</file>